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9A30" w14:textId="77777777" w:rsidR="00C20448" w:rsidRDefault="00C20448" w:rsidP="00C20448">
      <w:pPr>
        <w:jc w:val="left"/>
        <w:outlineLvl w:val="0"/>
        <w:rPr>
          <w:rFonts w:asciiTheme="majorHAnsi" w:hAnsiTheme="majorHAnsi" w:cs="Arial"/>
          <w:sz w:val="32"/>
          <w:szCs w:val="32"/>
        </w:rPr>
      </w:pPr>
      <w:r w:rsidRPr="00AB5702">
        <w:rPr>
          <w:rFonts w:asciiTheme="majorHAnsi" w:hAnsiTheme="majorHAnsi" w:cs="Arial"/>
          <w:sz w:val="32"/>
          <w:szCs w:val="32"/>
        </w:rPr>
        <w:t>TITLE OF PAPER</w:t>
      </w:r>
    </w:p>
    <w:p w14:paraId="59F752F5" w14:textId="04E60DA3" w:rsidR="00C20448" w:rsidRPr="00C20448" w:rsidRDefault="00C20448" w:rsidP="00C20448">
      <w:pPr>
        <w:jc w:val="left"/>
        <w:outlineLvl w:val="0"/>
        <w:rPr>
          <w:rFonts w:asciiTheme="majorHAnsi" w:hAnsiTheme="majorHAnsi" w:cs="Arial"/>
          <w:i/>
          <w:sz w:val="32"/>
          <w:szCs w:val="32"/>
        </w:rPr>
      </w:pPr>
      <w:r w:rsidRPr="00C20448">
        <w:rPr>
          <w:rFonts w:asciiTheme="majorHAnsi" w:hAnsiTheme="majorHAnsi" w:cs="Arial"/>
          <w:i/>
          <w:sz w:val="32"/>
          <w:szCs w:val="32"/>
        </w:rPr>
        <w:t xml:space="preserve">TAJUK ARTIKEL </w:t>
      </w:r>
    </w:p>
    <w:p w14:paraId="7EB81483" w14:textId="30D8B29C" w:rsidR="00C20448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[Title: uppercase,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font size 16,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 paragraph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] </w:t>
      </w:r>
    </w:p>
    <w:p w14:paraId="003669D5" w14:textId="3F1650C7" w:rsidR="00C20448" w:rsidRPr="00AB5702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[TAJUK in MALAY - italic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4286C847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47BE129A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Arial"/>
          <w:szCs w:val="20"/>
          <w:vertAlign w:val="superscript"/>
        </w:rPr>
      </w:pPr>
      <w:r w:rsidRPr="00AB5702">
        <w:rPr>
          <w:rFonts w:asciiTheme="majorHAnsi" w:hAnsiTheme="majorHAnsi" w:cs="Arial"/>
          <w:szCs w:val="20"/>
        </w:rPr>
        <w:t>Author Name</w:t>
      </w:r>
      <w:r w:rsidRPr="00AB5702">
        <w:rPr>
          <w:rFonts w:asciiTheme="majorHAnsi" w:hAnsiTheme="majorHAnsi" w:cs="Arial"/>
          <w:szCs w:val="20"/>
          <w:vertAlign w:val="superscript"/>
        </w:rPr>
        <w:t>1</w:t>
      </w:r>
      <w:r w:rsidRPr="00AB5702">
        <w:rPr>
          <w:rFonts w:asciiTheme="majorHAnsi" w:hAnsiTheme="majorHAnsi" w:cs="Arial"/>
          <w:szCs w:val="20"/>
        </w:rPr>
        <w:t>, Author Name</w:t>
      </w:r>
      <w:r w:rsidRPr="00AB5702">
        <w:rPr>
          <w:rFonts w:asciiTheme="majorHAnsi" w:hAnsiTheme="majorHAnsi" w:cs="Arial"/>
          <w:szCs w:val="20"/>
          <w:vertAlign w:val="superscript"/>
        </w:rPr>
        <w:t>2</w:t>
      </w:r>
      <w:r w:rsidRPr="00AB5702">
        <w:rPr>
          <w:rFonts w:asciiTheme="majorHAnsi" w:hAnsiTheme="majorHAnsi" w:cs="Arial"/>
          <w:szCs w:val="20"/>
        </w:rPr>
        <w:t>, Author Name</w:t>
      </w:r>
      <w:r w:rsidRPr="00AB5702">
        <w:rPr>
          <w:rFonts w:asciiTheme="majorHAnsi" w:hAnsiTheme="majorHAnsi" w:cs="Arial"/>
          <w:szCs w:val="20"/>
          <w:vertAlign w:val="superscript"/>
        </w:rPr>
        <w:t>3</w:t>
      </w:r>
      <w:r w:rsidRPr="00AB5702">
        <w:rPr>
          <w:rFonts w:asciiTheme="majorHAnsi" w:hAnsiTheme="majorHAnsi" w:cs="Arial"/>
          <w:szCs w:val="20"/>
        </w:rPr>
        <w:t>*</w:t>
      </w:r>
    </w:p>
    <w:p w14:paraId="61DC78C2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[Use full name of all authors,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font size 10, superscript 1, 2, 3 etc. to indicate affiliation,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 paragraph]</w:t>
      </w:r>
    </w:p>
    <w:p w14:paraId="62118A02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FF0000"/>
          <w:sz w:val="18"/>
          <w:szCs w:val="18"/>
        </w:rPr>
      </w:pPr>
    </w:p>
    <w:p w14:paraId="55E85F45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r w:rsidRPr="00AB5702">
        <w:rPr>
          <w:rFonts w:asciiTheme="majorHAnsi" w:hAnsiTheme="majorHAnsi" w:cs="Arial"/>
          <w:i/>
          <w:sz w:val="18"/>
          <w:szCs w:val="18"/>
          <w:vertAlign w:val="superscript"/>
        </w:rPr>
        <w:t>1</w:t>
      </w:r>
      <w:r w:rsidRPr="00AB5702">
        <w:rPr>
          <w:rFonts w:asciiTheme="majorHAnsi" w:hAnsiTheme="majorHAnsi" w:cs="Arial"/>
          <w:i/>
          <w:sz w:val="18"/>
          <w:szCs w:val="18"/>
        </w:rPr>
        <w:t>School of Chemical Science and Food Technology, Faculty of Science and Technology</w:t>
      </w:r>
    </w:p>
    <w:p w14:paraId="4E9BAD29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r w:rsidRPr="00AB5702">
        <w:rPr>
          <w:rFonts w:asciiTheme="majorHAnsi" w:hAnsiTheme="majorHAnsi" w:cs="Arial"/>
          <w:i/>
          <w:sz w:val="18"/>
          <w:szCs w:val="18"/>
          <w:vertAlign w:val="superscript"/>
        </w:rPr>
        <w:t>2</w:t>
      </w:r>
      <w:r w:rsidRPr="00AB5702">
        <w:rPr>
          <w:rFonts w:asciiTheme="majorHAnsi" w:hAnsiTheme="majorHAnsi" w:cs="Arial"/>
          <w:i/>
          <w:sz w:val="18"/>
          <w:szCs w:val="18"/>
        </w:rPr>
        <w:t>School of Applied Physics, Faculty of Science and Technology</w:t>
      </w:r>
    </w:p>
    <w:p w14:paraId="454EE898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Arial"/>
          <w:i/>
          <w:sz w:val="18"/>
          <w:szCs w:val="18"/>
        </w:rPr>
      </w:pP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Universiti</w:t>
      </w:r>
      <w:proofErr w:type="spellEnd"/>
      <w:r w:rsidRPr="00AB570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Kebangsaan</w:t>
      </w:r>
      <w:proofErr w:type="spellEnd"/>
      <w:r w:rsidRPr="00AB5702">
        <w:rPr>
          <w:rFonts w:asciiTheme="majorHAnsi" w:hAnsiTheme="majorHAnsi" w:cs="Arial"/>
          <w:i/>
          <w:sz w:val="18"/>
          <w:szCs w:val="18"/>
        </w:rPr>
        <w:t xml:space="preserve"> Malaysia, 43600 UKM </w:t>
      </w:r>
      <w:proofErr w:type="spellStart"/>
      <w:r w:rsidRPr="00AB5702">
        <w:rPr>
          <w:rFonts w:asciiTheme="majorHAnsi" w:hAnsiTheme="majorHAnsi" w:cs="Arial"/>
          <w:i/>
          <w:sz w:val="18"/>
          <w:szCs w:val="18"/>
        </w:rPr>
        <w:t>Bangi</w:t>
      </w:r>
      <w:proofErr w:type="spellEnd"/>
      <w:r w:rsidRPr="00AB5702">
        <w:rPr>
          <w:rFonts w:asciiTheme="majorHAnsi" w:hAnsiTheme="majorHAnsi" w:cs="Arial"/>
          <w:i/>
          <w:sz w:val="18"/>
          <w:szCs w:val="18"/>
        </w:rPr>
        <w:t>, Selangor, Malaysia</w:t>
      </w:r>
    </w:p>
    <w:p w14:paraId="7F3DDBDE" w14:textId="77777777" w:rsidR="00C20448" w:rsidRPr="00AB5702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[Indicate authors’ affiliation with superscript 1, 2, 3 etc. and start each address on new line,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font size 9, italic, 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>left alignment</w:t>
      </w:r>
      <w:r w:rsidRPr="00AB5702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 paragraph]</w:t>
      </w:r>
    </w:p>
    <w:p w14:paraId="2B235D4D" w14:textId="77777777" w:rsidR="00785CA6" w:rsidRPr="009C4E07" w:rsidRDefault="00785CA6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6BF2F37" w14:textId="77777777" w:rsidR="009C4E07" w:rsidRPr="009C4E07" w:rsidRDefault="009C4E07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48AED3E1" w14:textId="0D339242" w:rsidR="00C20448" w:rsidRPr="00B11003" w:rsidRDefault="00C20448" w:rsidP="00C20448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 w:rsidRPr="00B11003">
        <w:rPr>
          <w:rFonts w:asciiTheme="majorHAnsi" w:hAnsiTheme="majorHAnsi" w:cs="Times New Roman"/>
          <w:b/>
          <w:szCs w:val="20"/>
        </w:rPr>
        <w:t>Abstract</w:t>
      </w:r>
      <w:r>
        <w:rPr>
          <w:rFonts w:asciiTheme="majorHAnsi" w:hAnsiTheme="majorHAnsi" w:cs="Times New Roman"/>
          <w:b/>
          <w:szCs w:val="20"/>
        </w:rPr>
        <w:t xml:space="preserve"> 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410125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in ENGLISH,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font type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Cambria, font size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10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and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justify alignment, le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ave one blank line after abstract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]</w:t>
      </w:r>
    </w:p>
    <w:p w14:paraId="760330C8" w14:textId="77777777" w:rsidR="00C20448" w:rsidRPr="00B11003" w:rsidRDefault="00C20448" w:rsidP="00C20448">
      <w:pPr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 xml:space="preserve">. The authors must follow the instructions given in the document for the papers to be published. You can use this document as both an instruction set and as a template into which you can type your own text. </w:t>
      </w:r>
    </w:p>
    <w:p w14:paraId="737364E2" w14:textId="77777777" w:rsidR="00C20448" w:rsidRPr="00B11003" w:rsidRDefault="00C20448" w:rsidP="00C20448">
      <w:pPr>
        <w:outlineLvl w:val="0"/>
        <w:rPr>
          <w:rFonts w:ascii="Times New Roman" w:hAnsi="Times New Roman" w:cs="Times New Roman"/>
          <w:szCs w:val="20"/>
        </w:rPr>
      </w:pPr>
    </w:p>
    <w:p w14:paraId="761C80FE" w14:textId="622BDE7C" w:rsidR="00C20448" w:rsidRDefault="00C20448" w:rsidP="00C20448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</w:pPr>
      <w:r w:rsidRPr="00B11003">
        <w:rPr>
          <w:rFonts w:asciiTheme="majorHAnsi" w:hAnsiTheme="majorHAnsi" w:cs="Times New Roman"/>
          <w:b/>
          <w:szCs w:val="20"/>
        </w:rPr>
        <w:t>Keywords</w:t>
      </w:r>
      <w:r w:rsidRPr="00B11003">
        <w:rPr>
          <w:rFonts w:asciiTheme="majorHAnsi" w:hAnsiTheme="majorHAnsi" w:cs="Times New Roman"/>
          <w:szCs w:val="20"/>
        </w:rPr>
        <w:t xml:space="preserve">: biofuels; palm oil; hydrodeoxygenation; bioenergy; green technology 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410125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in ENGLISH, </w:t>
      </w:r>
      <w:bookmarkStart w:id="0" w:name="_GoBack"/>
      <w:bookmarkEnd w:id="0"/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maximum 5, Cambria, font size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10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and text position left. Leave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two line spacing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 xml:space="preserve"> after </w:t>
      </w:r>
      <w:r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keywords</w:t>
      </w:r>
      <w:r w:rsidRPr="00B11003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]</w:t>
      </w:r>
    </w:p>
    <w:p w14:paraId="50BEA07E" w14:textId="4B481DFA" w:rsidR="003F3701" w:rsidRDefault="003F3701" w:rsidP="002C2322">
      <w:pPr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28B2D205" w14:textId="77777777" w:rsidR="004904F2" w:rsidRPr="00B11003" w:rsidRDefault="004904F2" w:rsidP="002C2322">
      <w:pPr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3C1FF204" w14:textId="797C7480" w:rsidR="00785CA6" w:rsidRPr="00F61B3E" w:rsidRDefault="005B10D4" w:rsidP="004904F2">
      <w:pPr>
        <w:jc w:val="left"/>
        <w:outlineLvl w:val="0"/>
        <w:rPr>
          <w:rFonts w:asciiTheme="majorHAnsi" w:hAnsiTheme="majorHAnsi" w:cs="Times New Roman"/>
          <w:b/>
          <w:sz w:val="21"/>
          <w:szCs w:val="20"/>
        </w:rPr>
      </w:pPr>
      <w:proofErr w:type="spellStart"/>
      <w:r>
        <w:rPr>
          <w:rFonts w:asciiTheme="majorHAnsi" w:hAnsiTheme="majorHAnsi" w:cs="Times New Roman"/>
          <w:b/>
          <w:sz w:val="21"/>
          <w:szCs w:val="20"/>
        </w:rPr>
        <w:t>Pengenalan</w:t>
      </w:r>
      <w:proofErr w:type="spellEnd"/>
    </w:p>
    <w:p w14:paraId="3094610A" w14:textId="350F4CEF" w:rsidR="00785CA6" w:rsidRPr="00B11003" w:rsidRDefault="00785CA6" w:rsidP="00F61B3E">
      <w:pPr>
        <w:jc w:val="left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[All first order headings use </w:t>
      </w:r>
      <w:r w:rsidR="00995667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F3701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1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bold and 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left </w:t>
      </w:r>
      <w:r w:rsidR="001C4263">
        <w:rPr>
          <w:rFonts w:asciiTheme="majorHAnsi" w:hAnsiTheme="majorHAnsi" w:cs="Times New Roman"/>
          <w:b/>
          <w:color w:val="76923C" w:themeColor="accent3" w:themeShade="BF"/>
          <w:szCs w:val="20"/>
        </w:rPr>
        <w:t>alignment</w:t>
      </w:r>
      <w:r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]</w:t>
      </w:r>
    </w:p>
    <w:p w14:paraId="3DA7E5CE" w14:textId="0FD07FD1" w:rsidR="007C53C4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AD1DE4"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 w:rsidR="00F61B3E">
        <w:rPr>
          <w:rFonts w:asciiTheme="majorHAnsi" w:hAnsiTheme="majorHAnsi" w:cs="Times New Roman"/>
          <w:szCs w:val="20"/>
        </w:rPr>
        <w:t xml:space="preserve"> (Smith 2008)</w:t>
      </w:r>
      <w:r w:rsidRPr="00B11003">
        <w:rPr>
          <w:rFonts w:asciiTheme="majorHAnsi" w:hAnsiTheme="majorHAnsi" w:cs="Times New Roman"/>
          <w:szCs w:val="20"/>
        </w:rPr>
        <w:t>.</w:t>
      </w:r>
      <w:r w:rsidR="00042B62" w:rsidRPr="00B11003">
        <w:rPr>
          <w:rFonts w:asciiTheme="majorHAnsi" w:hAnsiTheme="majorHAnsi" w:cs="Times New Roman"/>
          <w:szCs w:val="20"/>
        </w:rPr>
        <w:t xml:space="preserve"> </w:t>
      </w:r>
    </w:p>
    <w:p w14:paraId="4CC42567" w14:textId="1BDBCE44" w:rsidR="007C53C4" w:rsidRDefault="007C53C4" w:rsidP="00785CA6">
      <w:pPr>
        <w:outlineLvl w:val="0"/>
        <w:rPr>
          <w:rFonts w:asciiTheme="majorHAnsi" w:hAnsiTheme="majorHAnsi" w:cs="Times New Roman"/>
          <w:szCs w:val="20"/>
        </w:rPr>
      </w:pPr>
    </w:p>
    <w:p w14:paraId="475B9174" w14:textId="4A57AA14" w:rsidR="00785CA6" w:rsidRPr="001F104A" w:rsidRDefault="007C53C4" w:rsidP="001F104A">
      <w:pPr>
        <w:ind w:firstLine="720"/>
        <w:outlineLvl w:val="0"/>
        <w:rPr>
          <w:rFonts w:asciiTheme="majorHAnsi" w:hAnsiTheme="majorHAnsi" w:cs="Times New Roman"/>
          <w:szCs w:val="20"/>
        </w:rPr>
      </w:pPr>
      <w:r w:rsidRPr="00B11003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>
        <w:rPr>
          <w:rFonts w:asciiTheme="majorHAnsi" w:hAnsiTheme="majorHAnsi" w:cs="Times New Roman"/>
          <w:szCs w:val="20"/>
        </w:rPr>
        <w:t>Int. J. Mat. Chem</w:t>
      </w:r>
      <w:r w:rsidRPr="00B11003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>
        <w:rPr>
          <w:rFonts w:asciiTheme="majorHAnsi" w:hAnsiTheme="majorHAnsi" w:cs="Times New Roman"/>
          <w:szCs w:val="20"/>
        </w:rPr>
        <w:t xml:space="preserve"> (Smith 2008)</w:t>
      </w:r>
      <w:r w:rsidRPr="00B11003">
        <w:rPr>
          <w:rFonts w:asciiTheme="majorHAnsi" w:hAnsiTheme="majorHAnsi" w:cs="Times New Roman"/>
          <w:szCs w:val="20"/>
        </w:rPr>
        <w:t xml:space="preserve">. </w:t>
      </w:r>
      <w:r w:rsidR="00F61B3E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Font type Cambria, font size10</w:t>
      </w:r>
      <w:r w:rsidR="001F104A">
        <w:rPr>
          <w:rFonts w:asciiTheme="majorHAnsi" w:hAnsiTheme="majorHAnsi" w:cs="Times New Roman"/>
          <w:b/>
          <w:color w:val="76923C" w:themeColor="accent3" w:themeShade="BF"/>
          <w:szCs w:val="20"/>
        </w:rPr>
        <w:t>, single spacing</w:t>
      </w:r>
      <w:r w:rsidR="00F61B3E">
        <w:rPr>
          <w:rFonts w:asciiTheme="majorHAnsi" w:hAnsiTheme="majorHAnsi" w:cs="Times New Roman"/>
          <w:b/>
          <w:color w:val="76923C" w:themeColor="accent3" w:themeShade="BF"/>
          <w:szCs w:val="20"/>
        </w:rPr>
        <w:t>, justify alignment, leave one line spacing for a new paragraph</w:t>
      </w:r>
      <w:r w:rsidR="00F61B3E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). </w:t>
      </w:r>
      <w:r w:rsidR="001F104A" w:rsidRPr="00995667">
        <w:rPr>
          <w:rFonts w:asciiTheme="majorHAnsi" w:hAnsiTheme="majorHAnsi" w:cs="Times New Roman"/>
          <w:b/>
          <w:color w:val="76923C" w:themeColor="accent3" w:themeShade="BF"/>
          <w:kern w:val="0"/>
          <w:szCs w:val="20"/>
        </w:rPr>
        <w:t>Metric units should be used in their accepted abbreviated form. Chemical symbols should be specified and spelled out for the first time, thereafter the symbol used</w:t>
      </w:r>
      <w:r w:rsidR="001F104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. 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R</w:t>
      </w:r>
      <w:r w:rsidR="00042B62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eferences should be in name &amp; year (i.e. Smith 2008; Lee et al. 2017; Adam and Zhou 2018). The citation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s</w:t>
      </w:r>
      <w:r w:rsidR="00042B62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(more than two citations) </w:t>
      </w:r>
      <w:r w:rsidR="0095522B" w:rsidRPr="00B11003">
        <w:rPr>
          <w:rFonts w:asciiTheme="majorHAnsi" w:hAnsiTheme="majorHAnsi" w:cs="Times New Roman"/>
          <w:b/>
          <w:color w:val="76923C" w:themeColor="accent3" w:themeShade="BF"/>
          <w:szCs w:val="20"/>
        </w:rPr>
        <w:t>should be arranged from previous</w:t>
      </w:r>
      <w:r w:rsidR="0095522B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year to recent year]</w:t>
      </w:r>
    </w:p>
    <w:p w14:paraId="1D47B661" w14:textId="77777777" w:rsidR="00785CA6" w:rsidRPr="00995667" w:rsidRDefault="00785CA6" w:rsidP="001F104A">
      <w:pPr>
        <w:jc w:val="left"/>
        <w:outlineLvl w:val="0"/>
        <w:rPr>
          <w:rFonts w:asciiTheme="majorHAnsi" w:hAnsiTheme="majorHAnsi" w:cs="Times New Roman"/>
          <w:szCs w:val="20"/>
        </w:rPr>
      </w:pPr>
    </w:p>
    <w:p w14:paraId="632C78C2" w14:textId="410D6EEE" w:rsidR="00785CA6" w:rsidRPr="00995667" w:rsidRDefault="005B10D4" w:rsidP="00A56B86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proofErr w:type="spellStart"/>
      <w:r>
        <w:rPr>
          <w:rFonts w:asciiTheme="majorHAnsi" w:hAnsiTheme="majorHAnsi" w:cs="Times New Roman"/>
          <w:b/>
          <w:szCs w:val="20"/>
        </w:rPr>
        <w:t>Bahan</w:t>
      </w:r>
      <w:proofErr w:type="spellEnd"/>
      <w:r>
        <w:rPr>
          <w:rFonts w:asciiTheme="majorHAnsi" w:hAnsiTheme="majorHAnsi" w:cs="Times New Roman"/>
          <w:b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szCs w:val="20"/>
        </w:rPr>
        <w:t>dan</w:t>
      </w:r>
      <w:proofErr w:type="spellEnd"/>
      <w:r>
        <w:rPr>
          <w:rFonts w:asciiTheme="majorHAnsi" w:hAnsiTheme="majorHAnsi" w:cs="Times New Roman"/>
          <w:b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szCs w:val="20"/>
        </w:rPr>
        <w:t>Kaedah</w:t>
      </w:r>
      <w:proofErr w:type="spellEnd"/>
    </w:p>
    <w:p w14:paraId="3C219C4B" w14:textId="53059A4E" w:rsidR="004E5EE2" w:rsidRPr="00995667" w:rsidRDefault="005B10D4" w:rsidP="003F3701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>
        <w:rPr>
          <w:rFonts w:asciiTheme="majorHAnsi" w:hAnsiTheme="majorHAnsi" w:cs="Times New Roman"/>
          <w:b/>
        </w:rPr>
        <w:t>Sub-</w:t>
      </w:r>
      <w:proofErr w:type="spellStart"/>
      <w:r>
        <w:rPr>
          <w:rFonts w:asciiTheme="majorHAnsi" w:hAnsiTheme="majorHAnsi" w:cs="Times New Roman"/>
          <w:b/>
        </w:rPr>
        <w:t>tajuk</w:t>
      </w:r>
      <w:proofErr w:type="spellEnd"/>
      <w:r w:rsidR="004E5EE2" w:rsidRPr="00995667">
        <w:rPr>
          <w:rFonts w:asciiTheme="majorHAnsi" w:hAnsiTheme="majorHAnsi" w:cs="Times New Roman"/>
          <w:b/>
        </w:rPr>
        <w:t xml:space="preserve"> </w:t>
      </w:r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DB79AD"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="004E5EE2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7075BFB6" w14:textId="2B6B2659" w:rsidR="00785CA6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B30FAE">
        <w:rPr>
          <w:rFonts w:asciiTheme="majorHAnsi" w:hAnsiTheme="majorHAnsi" w:cs="Times New Roman"/>
          <w:szCs w:val="20"/>
        </w:rPr>
        <w:t>Int. J. Mat. 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 w:rsidR="007C35B4">
        <w:rPr>
          <w:rFonts w:asciiTheme="majorHAnsi" w:hAnsiTheme="majorHAnsi" w:cs="Times New Roman"/>
          <w:szCs w:val="20"/>
        </w:rPr>
        <w:t>.</w:t>
      </w:r>
    </w:p>
    <w:p w14:paraId="48AAFD6C" w14:textId="62C8F0F3" w:rsidR="007C35B4" w:rsidRDefault="007C35B4" w:rsidP="00785CA6">
      <w:pPr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455F706F" w14:textId="54FD48A9" w:rsidR="007C35B4" w:rsidRPr="00995667" w:rsidRDefault="005B10D4" w:rsidP="007C35B4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>
        <w:rPr>
          <w:rFonts w:asciiTheme="majorHAnsi" w:hAnsiTheme="majorHAnsi" w:cs="Times New Roman"/>
          <w:b/>
        </w:rPr>
        <w:t>Sub-</w:t>
      </w:r>
      <w:proofErr w:type="spellStart"/>
      <w:r>
        <w:rPr>
          <w:rFonts w:asciiTheme="majorHAnsi" w:hAnsiTheme="majorHAnsi" w:cs="Times New Roman"/>
          <w:b/>
        </w:rPr>
        <w:t>tajuk</w:t>
      </w:r>
      <w:proofErr w:type="spellEnd"/>
      <w:r w:rsidR="007C35B4" w:rsidRPr="00995667">
        <w:rPr>
          <w:rFonts w:asciiTheme="majorHAnsi" w:hAnsiTheme="majorHAnsi" w:cs="Times New Roman"/>
          <w:b/>
        </w:rPr>
        <w:t xml:space="preserve"> </w:t>
      </w:r>
      <w:r w:rsidR="007C35B4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7C35B4"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="007C35B4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="007C35B4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="007C35B4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79691AED" w14:textId="77777777" w:rsidR="007C35B4" w:rsidRPr="00995667" w:rsidRDefault="007C35B4" w:rsidP="007C35B4">
      <w:pPr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>
        <w:rPr>
          <w:rFonts w:asciiTheme="majorHAnsi" w:hAnsiTheme="majorHAnsi" w:cs="Times New Roman"/>
          <w:szCs w:val="20"/>
        </w:rPr>
        <w:t>Int. J. Mat. 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</w:t>
      </w:r>
      <w:r>
        <w:rPr>
          <w:rFonts w:asciiTheme="majorHAnsi" w:hAnsiTheme="majorHAnsi" w:cs="Times New Roman"/>
          <w:szCs w:val="20"/>
        </w:rPr>
        <w:t>.</w:t>
      </w:r>
    </w:p>
    <w:p w14:paraId="70489A7B" w14:textId="77777777" w:rsidR="00785CA6" w:rsidRPr="00995667" w:rsidRDefault="00785CA6" w:rsidP="00B51604">
      <w:pPr>
        <w:outlineLvl w:val="0"/>
        <w:rPr>
          <w:rFonts w:asciiTheme="majorHAnsi" w:hAnsiTheme="majorHAnsi" w:cs="Times New Roman"/>
          <w:b/>
          <w:szCs w:val="20"/>
        </w:rPr>
      </w:pPr>
    </w:p>
    <w:p w14:paraId="2C5B5A25" w14:textId="3FEC466C" w:rsidR="00785CA6" w:rsidRPr="00995667" w:rsidRDefault="005B10D4" w:rsidP="00B51604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>
        <w:rPr>
          <w:rFonts w:asciiTheme="majorHAnsi" w:hAnsiTheme="majorHAnsi" w:cs="Times New Roman"/>
          <w:b/>
          <w:szCs w:val="20"/>
        </w:rPr>
        <w:t xml:space="preserve">Keputusan </w:t>
      </w:r>
      <w:proofErr w:type="spellStart"/>
      <w:r>
        <w:rPr>
          <w:rFonts w:asciiTheme="majorHAnsi" w:hAnsiTheme="majorHAnsi" w:cs="Times New Roman"/>
          <w:b/>
          <w:szCs w:val="20"/>
        </w:rPr>
        <w:t>dan</w:t>
      </w:r>
      <w:proofErr w:type="spellEnd"/>
      <w:r>
        <w:rPr>
          <w:rFonts w:asciiTheme="majorHAnsi" w:hAnsiTheme="majorHAnsi" w:cs="Times New Roman"/>
          <w:b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b/>
          <w:szCs w:val="20"/>
        </w:rPr>
        <w:t>Perbincangan</w:t>
      </w:r>
      <w:proofErr w:type="spellEnd"/>
    </w:p>
    <w:p w14:paraId="00DAA41D" w14:textId="75CCD433" w:rsidR="00DB79AD" w:rsidRDefault="005B10D4" w:rsidP="00785CA6">
      <w:pPr>
        <w:outlineLvl w:val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Sub-</w:t>
      </w:r>
      <w:proofErr w:type="spellStart"/>
      <w:r>
        <w:rPr>
          <w:rFonts w:asciiTheme="majorHAnsi" w:hAnsiTheme="majorHAnsi" w:cs="Times New Roman"/>
          <w:b/>
        </w:rPr>
        <w:t>tajuk</w:t>
      </w:r>
      <w:proofErr w:type="spellEnd"/>
      <w:r w:rsidR="00DB79AD" w:rsidRPr="00995667">
        <w:rPr>
          <w:rFonts w:asciiTheme="majorHAnsi" w:hAnsiTheme="majorHAnsi" w:cs="Times New Roman"/>
          <w:b/>
        </w:rPr>
        <w:t xml:space="preserve"> </w:t>
      </w:r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8C7356">
        <w:rPr>
          <w:rFonts w:asciiTheme="majorHAnsi" w:hAnsiTheme="majorHAnsi" w:cs="Times New Roman"/>
          <w:b/>
          <w:color w:val="76923C" w:themeColor="accent3" w:themeShade="BF"/>
          <w:szCs w:val="20"/>
        </w:rPr>
        <w:t>Sub-</w:t>
      </w:r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headings should be bold, </w:t>
      </w:r>
      <w:proofErr w:type="gramStart"/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>10 point</w:t>
      </w:r>
      <w:proofErr w:type="gramEnd"/>
      <w:r w:rsidR="008C7356" w:rsidRPr="00995667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font]</w:t>
      </w:r>
    </w:p>
    <w:p w14:paraId="479E01DA" w14:textId="6FE63C86" w:rsidR="00785CA6" w:rsidRPr="00995667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995667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AD1DE4">
        <w:rPr>
          <w:rFonts w:asciiTheme="majorHAnsi" w:hAnsiTheme="majorHAnsi" w:cs="Times New Roman"/>
          <w:szCs w:val="20"/>
        </w:rPr>
        <w:t>Int. J. Mat. Chem</w:t>
      </w:r>
      <w:r w:rsidRPr="00995667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13B9DBD1" w14:textId="77777777" w:rsidR="00785CA6" w:rsidRPr="00995667" w:rsidRDefault="00785CA6" w:rsidP="00785CA6">
      <w:pPr>
        <w:outlineLvl w:val="0"/>
        <w:rPr>
          <w:rFonts w:asciiTheme="majorHAnsi" w:hAnsiTheme="majorHAnsi" w:cs="Times New Roman"/>
          <w:szCs w:val="20"/>
        </w:rPr>
      </w:pPr>
    </w:p>
    <w:p w14:paraId="5C32AFAD" w14:textId="26898E03" w:rsidR="00785CA6" w:rsidRPr="008C31B1" w:rsidRDefault="005B10D4" w:rsidP="0066186E">
      <w:pPr>
        <w:spacing w:after="120"/>
        <w:jc w:val="center"/>
        <w:outlineLvl w:val="0"/>
        <w:rPr>
          <w:rFonts w:asciiTheme="majorHAnsi" w:hAnsiTheme="majorHAnsi" w:cs="Times New Roman"/>
          <w:color w:val="76923C" w:themeColor="accent3" w:themeShade="BF"/>
          <w:szCs w:val="20"/>
        </w:rPr>
      </w:pPr>
      <w:proofErr w:type="spellStart"/>
      <w:r>
        <w:rPr>
          <w:rFonts w:asciiTheme="majorHAnsi" w:hAnsiTheme="majorHAnsi" w:cs="Times New Roman"/>
          <w:szCs w:val="20"/>
        </w:rPr>
        <w:t>Jadual</w:t>
      </w:r>
      <w:proofErr w:type="spellEnd"/>
      <w:r w:rsidR="00785CA6" w:rsidRPr="008C31B1">
        <w:rPr>
          <w:rFonts w:asciiTheme="majorHAnsi" w:hAnsiTheme="majorHAnsi" w:cs="Times New Roman"/>
          <w:szCs w:val="20"/>
        </w:rPr>
        <w:t xml:space="preserve"> 1</w:t>
      </w:r>
      <w:r w:rsidR="0066186E" w:rsidRPr="008C31B1">
        <w:rPr>
          <w:rFonts w:asciiTheme="majorHAnsi" w:hAnsiTheme="majorHAnsi" w:cs="Times New Roman"/>
          <w:szCs w:val="20"/>
        </w:rPr>
        <w:t xml:space="preserve">.  </w:t>
      </w:r>
      <w:r w:rsidR="00785CA6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[Table text and capt</w:t>
      </w:r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ion should </w:t>
      </w:r>
      <w:proofErr w:type="gramStart"/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centered</w:t>
      </w:r>
      <w:proofErr w:type="gramEnd"/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66186E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685C81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</w:t>
      </w:r>
      <w:r w:rsidR="00785CA6" w:rsidRPr="008C31B1">
        <w:rPr>
          <w:rFonts w:asciiTheme="majorHAnsi" w:hAnsiTheme="majorHAnsi" w:cs="Times New Roman"/>
          <w:b/>
          <w:color w:val="76923C" w:themeColor="accent3" w:themeShade="BF"/>
          <w:szCs w:val="20"/>
        </w:rPr>
        <w:t>, included in body text]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540"/>
        <w:gridCol w:w="1542"/>
        <w:gridCol w:w="1542"/>
      </w:tblGrid>
      <w:tr w:rsidR="00785CA6" w:rsidRPr="00787696" w14:paraId="60F26CC1" w14:textId="77777777" w:rsidTr="0009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1F8A5604" w14:textId="77777777" w:rsidR="00785CA6" w:rsidRPr="00787696" w:rsidRDefault="00785CA6" w:rsidP="00787696">
            <w:pPr>
              <w:outlineLvl w:val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912ACF3" w14:textId="0524597C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</w:t>
            </w:r>
            <w:r w:rsidR="00785CA6" w:rsidRPr="00787696">
              <w:rPr>
                <w:rFonts w:asciiTheme="majorHAnsi" w:hAnsiTheme="majorHAnsi" w:cs="Times New Roman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Cs w:val="20"/>
              </w:rPr>
              <w:t>A</w:t>
            </w:r>
          </w:p>
        </w:tc>
        <w:tc>
          <w:tcPr>
            <w:tcW w:w="833" w:type="pct"/>
            <w:shd w:val="clear" w:color="auto" w:fill="auto"/>
          </w:tcPr>
          <w:p w14:paraId="7C81A36A" w14:textId="5BC12E52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B</w:t>
            </w:r>
          </w:p>
        </w:tc>
        <w:tc>
          <w:tcPr>
            <w:tcW w:w="833" w:type="pct"/>
            <w:shd w:val="clear" w:color="auto" w:fill="auto"/>
          </w:tcPr>
          <w:p w14:paraId="1467221B" w14:textId="75AC12C9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C</w:t>
            </w:r>
          </w:p>
        </w:tc>
        <w:tc>
          <w:tcPr>
            <w:tcW w:w="834" w:type="pct"/>
            <w:shd w:val="clear" w:color="auto" w:fill="auto"/>
          </w:tcPr>
          <w:p w14:paraId="53941E61" w14:textId="15D8B058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D</w:t>
            </w:r>
          </w:p>
        </w:tc>
        <w:tc>
          <w:tcPr>
            <w:tcW w:w="834" w:type="pct"/>
            <w:shd w:val="clear" w:color="auto" w:fill="auto"/>
          </w:tcPr>
          <w:p w14:paraId="745E4E65" w14:textId="40EC5C97" w:rsidR="00785CA6" w:rsidRPr="00787696" w:rsidRDefault="002F620D" w:rsidP="00787696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>Item E</w:t>
            </w:r>
          </w:p>
        </w:tc>
      </w:tr>
      <w:tr w:rsidR="00785CA6" w:rsidRPr="00787696" w14:paraId="3BCC15CE" w14:textId="77777777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4F430FE3" w14:textId="1813D2BF" w:rsidR="00785CA6" w:rsidRPr="00787696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 xml:space="preserve">Set 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>A</w:t>
            </w:r>
          </w:p>
        </w:tc>
        <w:tc>
          <w:tcPr>
            <w:tcW w:w="833" w:type="pct"/>
            <w:shd w:val="clear" w:color="auto" w:fill="auto"/>
          </w:tcPr>
          <w:p w14:paraId="5AC56742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217291D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D912B15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52E8D89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5F8907E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785CA6" w:rsidRPr="00787696" w14:paraId="0D1671D5" w14:textId="77777777" w:rsidTr="00095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1F6D461F" w14:textId="4F4A20D0" w:rsidR="00785CA6" w:rsidRPr="00787696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>Set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 xml:space="preserve"> B</w:t>
            </w:r>
          </w:p>
        </w:tc>
        <w:tc>
          <w:tcPr>
            <w:tcW w:w="833" w:type="pct"/>
            <w:shd w:val="clear" w:color="auto" w:fill="auto"/>
          </w:tcPr>
          <w:p w14:paraId="3E27D546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192DB93F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A285F10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9D38CA1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3C6CF95" w14:textId="77777777" w:rsidR="00785CA6" w:rsidRPr="00787696" w:rsidRDefault="00785CA6" w:rsidP="00787696">
            <w:pPr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785CA6" w:rsidRPr="00787696" w14:paraId="017C8566" w14:textId="77777777" w:rsidTr="0009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shd w:val="clear" w:color="auto" w:fill="auto"/>
          </w:tcPr>
          <w:p w14:paraId="31199EAB" w14:textId="66655946" w:rsidR="002F620D" w:rsidRPr="00635FE4" w:rsidRDefault="002F620D" w:rsidP="00787696">
            <w:pPr>
              <w:spacing w:before="240"/>
              <w:outlineLvl w:val="0"/>
              <w:rPr>
                <w:rFonts w:asciiTheme="majorHAnsi" w:hAnsiTheme="majorHAnsi" w:cs="Times New Roman"/>
                <w:bCs w:val="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Cs w:val="20"/>
              </w:rPr>
              <w:t>Set</w:t>
            </w:r>
            <w:r w:rsidR="00785CA6" w:rsidRPr="00787696">
              <w:rPr>
                <w:rFonts w:asciiTheme="majorHAnsi" w:hAnsiTheme="majorHAnsi" w:cs="Times New Roman"/>
                <w:b w:val="0"/>
                <w:szCs w:val="20"/>
              </w:rPr>
              <w:t xml:space="preserve"> C</w:t>
            </w:r>
          </w:p>
        </w:tc>
        <w:tc>
          <w:tcPr>
            <w:tcW w:w="833" w:type="pct"/>
            <w:shd w:val="clear" w:color="auto" w:fill="auto"/>
          </w:tcPr>
          <w:p w14:paraId="3EE8D8FE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05D95E12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EFA8B30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6CBAA88C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FE0E34B" w14:textId="77777777" w:rsidR="00785CA6" w:rsidRPr="00787696" w:rsidRDefault="00785CA6" w:rsidP="00787696">
            <w:pPr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</w:tbl>
    <w:p w14:paraId="211642AB" w14:textId="77777777" w:rsidR="00785CA6" w:rsidRPr="008C31B1" w:rsidRDefault="00785CA6" w:rsidP="0077276F">
      <w:pPr>
        <w:outlineLvl w:val="0"/>
        <w:rPr>
          <w:rFonts w:asciiTheme="majorHAnsi" w:hAnsiTheme="majorHAnsi" w:cs="Times New Roman"/>
          <w:szCs w:val="20"/>
        </w:rPr>
      </w:pPr>
    </w:p>
    <w:p w14:paraId="6E085ED4" w14:textId="63CE8A77" w:rsidR="00785CA6" w:rsidRPr="00524C21" w:rsidRDefault="00524C21" w:rsidP="00524C21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</w:pP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begin"/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instrText xml:space="preserve"> INCLUDEPICTURE "https://upload.wikimedia.org/wikipedia/commons/thumb/d/dc/Chemical_reactions.svg/500px-Chemical_reactions.svg.png" \* MERGEFORMATINET </w:instrText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separate"/>
      </w:r>
      <w:r w:rsidRPr="00524C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MY" w:eastAsia="en-US"/>
        </w:rPr>
        <w:drawing>
          <wp:inline distT="0" distB="0" distL="0" distR="0" wp14:anchorId="49603DD2" wp14:editId="06FE45F5">
            <wp:extent cx="3259477" cy="1627933"/>
            <wp:effectExtent l="0" t="0" r="0" b="0"/>
            <wp:docPr id="1" name="Picture 1" descr="Image result for chemical re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cal re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72" cy="16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C21">
        <w:rPr>
          <w:rFonts w:ascii="Times New Roman" w:eastAsia="Times New Roman" w:hAnsi="Times New Roman" w:cs="Times New Roman"/>
          <w:kern w:val="0"/>
          <w:sz w:val="24"/>
          <w:szCs w:val="24"/>
          <w:lang w:val="en-MY" w:eastAsia="en-US"/>
        </w:rPr>
        <w:fldChar w:fldCharType="end"/>
      </w:r>
    </w:p>
    <w:p w14:paraId="522AE602" w14:textId="789967B9" w:rsidR="00785CA6" w:rsidRPr="008C31B1" w:rsidRDefault="005B10D4" w:rsidP="00785CA6">
      <w:pPr>
        <w:spacing w:before="240"/>
        <w:contextualSpacing/>
        <w:jc w:val="center"/>
        <w:outlineLvl w:val="0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Rajah</w:t>
      </w:r>
      <w:r w:rsidR="00785CA6" w:rsidRPr="008C31B1">
        <w:rPr>
          <w:rFonts w:asciiTheme="majorHAnsi" w:hAnsiTheme="majorHAnsi" w:cs="Times New Roman"/>
          <w:szCs w:val="20"/>
        </w:rPr>
        <w:t xml:space="preserve"> 1</w:t>
      </w:r>
      <w:r w:rsidR="0066186E" w:rsidRPr="008C31B1">
        <w:rPr>
          <w:rFonts w:asciiTheme="majorHAnsi" w:hAnsiTheme="majorHAnsi" w:cs="Times New Roman"/>
          <w:szCs w:val="20"/>
        </w:rPr>
        <w:t xml:space="preserve">.  </w:t>
      </w:r>
      <w:r w:rsidR="00785CA6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[</w:t>
      </w:r>
      <w:r w:rsidR="0084179F">
        <w:rPr>
          <w:rFonts w:asciiTheme="majorHAnsi" w:hAnsiTheme="majorHAnsi" w:cs="Times New Roman"/>
          <w:b/>
          <w:color w:val="76923C" w:themeColor="accent3" w:themeShade="BF"/>
          <w:szCs w:val="20"/>
        </w:rPr>
        <w:t>Image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>resolution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>at least 300 dpi</w:t>
      </w:r>
      <w:r w:rsidR="009B7A10">
        <w:rPr>
          <w:rFonts w:asciiTheme="majorHAnsi" w:hAnsiTheme="majorHAnsi" w:cs="Times New Roman"/>
          <w:b/>
          <w:color w:val="76923C" w:themeColor="accent3" w:themeShade="BF"/>
          <w:szCs w:val="20"/>
        </w:rPr>
        <w:t>, centered</w:t>
      </w:r>
      <w:r w:rsidR="00607336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; </w:t>
      </w:r>
      <w:r w:rsidR="00785CA6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capt</w:t>
      </w:r>
      <w:r w:rsidR="00685C81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ion should </w:t>
      </w:r>
      <w:r w:rsid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be </w:t>
      </w:r>
      <w:r w:rsidR="00685C81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centered, font size 10</w:t>
      </w:r>
      <w:r w:rsidR="00785CA6" w:rsidRPr="00524C21">
        <w:rPr>
          <w:rFonts w:asciiTheme="majorHAnsi" w:hAnsiTheme="majorHAnsi" w:cs="Times New Roman"/>
          <w:b/>
          <w:color w:val="76923C" w:themeColor="accent3" w:themeShade="BF"/>
          <w:szCs w:val="20"/>
        </w:rPr>
        <w:t>, included in body text]</w:t>
      </w:r>
    </w:p>
    <w:p w14:paraId="52C6CE0A" w14:textId="77777777" w:rsidR="00785CA6" w:rsidRPr="008C31B1" w:rsidRDefault="00785CA6" w:rsidP="003A2A26">
      <w:pPr>
        <w:jc w:val="center"/>
        <w:outlineLvl w:val="0"/>
        <w:rPr>
          <w:rFonts w:asciiTheme="majorHAnsi" w:hAnsiTheme="majorHAnsi" w:cs="Times New Roman"/>
          <w:szCs w:val="20"/>
        </w:rPr>
      </w:pPr>
    </w:p>
    <w:p w14:paraId="2FDB4461" w14:textId="0F284A90" w:rsidR="00785CA6" w:rsidRPr="008C31B1" w:rsidRDefault="005B10D4" w:rsidP="001E70BC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r>
        <w:rPr>
          <w:rFonts w:asciiTheme="majorHAnsi" w:hAnsiTheme="majorHAnsi" w:cs="Times New Roman"/>
          <w:b/>
          <w:szCs w:val="20"/>
        </w:rPr>
        <w:t>Kesimpulan</w:t>
      </w:r>
    </w:p>
    <w:p w14:paraId="09DB028D" w14:textId="51A96297" w:rsidR="00785CA6" w:rsidRPr="008C31B1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8C31B1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B84D57">
        <w:rPr>
          <w:rFonts w:asciiTheme="majorHAnsi" w:hAnsiTheme="majorHAnsi" w:cs="Times New Roman"/>
          <w:szCs w:val="20"/>
        </w:rPr>
        <w:t>Int. J. Mat. Chem</w:t>
      </w:r>
      <w:r w:rsidRPr="008C31B1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31FD8F60" w14:textId="77777777" w:rsidR="003A2A26" w:rsidRPr="008C31B1" w:rsidRDefault="003A2A26" w:rsidP="003A2A26">
      <w:pPr>
        <w:jc w:val="center"/>
        <w:outlineLvl w:val="0"/>
        <w:rPr>
          <w:rFonts w:asciiTheme="majorHAnsi" w:hAnsiTheme="majorHAnsi" w:cs="Times New Roman"/>
          <w:szCs w:val="20"/>
        </w:rPr>
      </w:pPr>
    </w:p>
    <w:p w14:paraId="67721988" w14:textId="46FE43AD" w:rsidR="00785CA6" w:rsidRPr="008C31B1" w:rsidRDefault="005B10D4" w:rsidP="001E70BC">
      <w:pPr>
        <w:jc w:val="left"/>
        <w:outlineLvl w:val="0"/>
        <w:rPr>
          <w:rFonts w:asciiTheme="majorHAnsi" w:hAnsiTheme="majorHAnsi" w:cs="Times New Roman"/>
          <w:b/>
          <w:szCs w:val="20"/>
        </w:rPr>
      </w:pPr>
      <w:proofErr w:type="spellStart"/>
      <w:r>
        <w:rPr>
          <w:rFonts w:asciiTheme="majorHAnsi" w:hAnsiTheme="majorHAnsi" w:cs="Times New Roman"/>
          <w:b/>
          <w:szCs w:val="20"/>
        </w:rPr>
        <w:t>Penghargaan</w:t>
      </w:r>
      <w:proofErr w:type="spellEnd"/>
    </w:p>
    <w:p w14:paraId="1F4A776F" w14:textId="78B52D92" w:rsidR="00785CA6" w:rsidRPr="008C31B1" w:rsidRDefault="00785CA6" w:rsidP="00785CA6">
      <w:pPr>
        <w:outlineLvl w:val="0"/>
        <w:rPr>
          <w:rFonts w:asciiTheme="majorHAnsi" w:hAnsiTheme="majorHAnsi" w:cs="Times New Roman"/>
          <w:szCs w:val="20"/>
        </w:rPr>
      </w:pPr>
      <w:r w:rsidRPr="008C31B1">
        <w:rPr>
          <w:rFonts w:asciiTheme="majorHAnsi" w:hAnsiTheme="majorHAnsi" w:cs="Times New Roman"/>
          <w:szCs w:val="20"/>
        </w:rPr>
        <w:t xml:space="preserve">This template gives formatting guidelines for authors preparing papers for publication in the </w:t>
      </w:r>
      <w:r w:rsidR="00435611">
        <w:rPr>
          <w:rFonts w:asciiTheme="majorHAnsi" w:hAnsiTheme="majorHAnsi" w:cs="Times New Roman"/>
          <w:szCs w:val="20"/>
        </w:rPr>
        <w:t>Int. J. Mat. Chem</w:t>
      </w:r>
      <w:r w:rsidRPr="008C31B1">
        <w:rPr>
          <w:rFonts w:asciiTheme="majorHAnsi" w:hAnsiTheme="majorHAnsi" w:cs="Times New Roman"/>
          <w:szCs w:val="20"/>
        </w:rPr>
        <w:t>. The authors must follow the instructions given in the document for the papers to be published. You can use this document as both an instruction set and as a template into which you can type your own text.</w:t>
      </w:r>
    </w:p>
    <w:p w14:paraId="06D4AEED" w14:textId="15F92B15" w:rsidR="00785CA6" w:rsidRPr="00630794" w:rsidRDefault="00785CA6" w:rsidP="00785CA6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[This should be included whenever appropriate as a separate section before Reference section, </w:t>
      </w:r>
      <w:r w:rsidR="00B856AF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A2A26"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Pr="00630794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10]</w:t>
      </w:r>
    </w:p>
    <w:p w14:paraId="28476628" w14:textId="77777777" w:rsidR="003A2A26" w:rsidRPr="008C31B1" w:rsidRDefault="003A2A26" w:rsidP="003A2A26">
      <w:pPr>
        <w:jc w:val="center"/>
        <w:outlineLvl w:val="0"/>
        <w:rPr>
          <w:rFonts w:asciiTheme="majorHAnsi" w:hAnsiTheme="majorHAnsi" w:cs="Times New Roman"/>
          <w:b/>
          <w:color w:val="548DD4" w:themeColor="text2" w:themeTint="99"/>
          <w:szCs w:val="20"/>
        </w:rPr>
      </w:pPr>
    </w:p>
    <w:p w14:paraId="5626DEE0" w14:textId="1E1B544E" w:rsidR="00785CA6" w:rsidRPr="00C73B38" w:rsidRDefault="005B10D4" w:rsidP="001E70BC">
      <w:pPr>
        <w:jc w:val="left"/>
        <w:outlineLvl w:val="0"/>
        <w:rPr>
          <w:rFonts w:asciiTheme="majorHAnsi" w:hAnsiTheme="majorHAnsi" w:cs="Times New Roman"/>
          <w:b/>
          <w:color w:val="000000" w:themeColor="text1"/>
          <w:szCs w:val="20"/>
        </w:rPr>
      </w:pPr>
      <w:proofErr w:type="spellStart"/>
      <w:r>
        <w:rPr>
          <w:rFonts w:asciiTheme="majorHAnsi" w:hAnsiTheme="majorHAnsi" w:cs="Times New Roman"/>
          <w:b/>
          <w:color w:val="000000" w:themeColor="text1"/>
          <w:szCs w:val="20"/>
        </w:rPr>
        <w:t>Rujukan</w:t>
      </w:r>
      <w:proofErr w:type="spellEnd"/>
    </w:p>
    <w:p w14:paraId="2C41291E" w14:textId="464ED7D5" w:rsidR="00713919" w:rsidRPr="0028599A" w:rsidRDefault="00785CA6" w:rsidP="004E5E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[Listed in </w:t>
      </w:r>
      <w:r w:rsid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alphabetical</w:t>
      </w: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orde</w:t>
      </w:r>
      <w:r w:rsidR="00685C8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r in the References, </w:t>
      </w:r>
      <w:r w:rsidR="005C0AC5">
        <w:rPr>
          <w:rFonts w:asciiTheme="majorHAnsi" w:hAnsiTheme="majorHAnsi" w:cs="Times New Roman"/>
          <w:b/>
          <w:color w:val="76923C" w:themeColor="accent3" w:themeShade="BF"/>
          <w:szCs w:val="20"/>
        </w:rPr>
        <w:t>Cambria</w:t>
      </w:r>
      <w:r w:rsidR="003A2A2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</w:t>
      </w:r>
      <w:r w:rsidR="00685C8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font size 10</w:t>
      </w:r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, left and right justified and </w:t>
      </w:r>
      <w:proofErr w:type="gramStart"/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single spacing</w:t>
      </w:r>
      <w:proofErr w:type="gramEnd"/>
      <w:r w:rsidR="0077276F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paragraph</w:t>
      </w: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with format: </w:t>
      </w:r>
    </w:p>
    <w:p w14:paraId="4C7DF38E" w14:textId="0D4FCE96" w:rsidR="009431E2" w:rsidRDefault="00713919" w:rsidP="009431E2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Journal – </w:t>
      </w:r>
      <w:r w:rsidR="00265622">
        <w:rPr>
          <w:rFonts w:asciiTheme="majorHAnsi" w:hAnsiTheme="majorHAnsi" w:cs="Times New Roman"/>
          <w:b/>
          <w:color w:val="76923C" w:themeColor="accent3" w:themeShade="BF"/>
          <w:szCs w:val="20"/>
        </w:rPr>
        <w:t>Last Name, First Name (initial.)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, ye</w:t>
      </w:r>
      <w:r w:rsidR="00893C65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ars, title of paper. 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journal ti</w:t>
      </w:r>
      <w:r w:rsidR="00A415C1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tle</w:t>
      </w:r>
      <w:r w:rsidR="00785CA6" w:rsidRPr="0028599A">
        <w:rPr>
          <w:rFonts w:asciiTheme="majorHAnsi" w:hAnsiTheme="majorHAnsi" w:cs="Times New Roman"/>
          <w:b/>
          <w:color w:val="76923C" w:themeColor="accent3" w:themeShade="BF"/>
          <w:szCs w:val="20"/>
        </w:rPr>
        <w:t>, volume, issue number, and pages.</w:t>
      </w:r>
      <w:r w:rsidR="009431E2" w:rsidRPr="009431E2"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</w:t>
      </w:r>
    </w:p>
    <w:p w14:paraId="59557EF3" w14:textId="104BF18A" w:rsidR="009431E2" w:rsidRPr="00386EC5" w:rsidRDefault="009431E2" w:rsidP="009431E2">
      <w:pPr>
        <w:jc w:val="left"/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Book – authors, years, book title. publisher name, country. volume, issue number: and pages.</w:t>
      </w:r>
    </w:p>
    <w:p w14:paraId="3828FC36" w14:textId="77777777" w:rsidR="009431E2" w:rsidRPr="00386EC5" w:rsidRDefault="009431E2" w:rsidP="009431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Thesis – author, years, thesis title, degree, and university</w:t>
      </w:r>
    </w:p>
    <w:p w14:paraId="4A5EE717" w14:textId="3CCF6A7E" w:rsidR="009431E2" w:rsidRPr="00386EC5" w:rsidRDefault="009431E2" w:rsidP="009431E2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  <w:r w:rsidRPr="00386EC5">
        <w:rPr>
          <w:rFonts w:asciiTheme="majorHAnsi" w:hAnsiTheme="majorHAnsi" w:cs="Times New Roman"/>
          <w:b/>
          <w:color w:val="76923C" w:themeColor="accent3" w:themeShade="BF"/>
          <w:szCs w:val="20"/>
        </w:rPr>
        <w:t>Webpage – author or institution, year, title, link website, access</w:t>
      </w:r>
      <w:r>
        <w:rPr>
          <w:rFonts w:asciiTheme="majorHAnsi" w:hAnsiTheme="majorHAnsi" w:cs="Times New Roman"/>
          <w:b/>
          <w:color w:val="76923C" w:themeColor="accent3" w:themeShade="BF"/>
          <w:szCs w:val="20"/>
        </w:rPr>
        <w:t xml:space="preserve"> date</w:t>
      </w:r>
    </w:p>
    <w:p w14:paraId="5AD33365" w14:textId="7860963C" w:rsidR="00785CA6" w:rsidRPr="0028599A" w:rsidRDefault="00785CA6" w:rsidP="001E70BC">
      <w:pPr>
        <w:outlineLvl w:val="0"/>
        <w:rPr>
          <w:rFonts w:asciiTheme="majorHAnsi" w:hAnsiTheme="majorHAnsi" w:cs="Times New Roman"/>
          <w:b/>
          <w:color w:val="76923C" w:themeColor="accent3" w:themeShade="BF"/>
          <w:szCs w:val="20"/>
        </w:rPr>
      </w:pPr>
    </w:p>
    <w:p w14:paraId="075269F6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r w:rsidRPr="001E70BC">
        <w:rPr>
          <w:rFonts w:asciiTheme="majorHAnsi" w:hAnsiTheme="majorHAnsi" w:cs="Times New Roman"/>
          <w:szCs w:val="20"/>
        </w:rPr>
        <w:t>Alley, E. R., 2007, Water quality control handbook, McGraw-Hill, New York: 2 – 3</w:t>
      </w:r>
    </w:p>
    <w:p w14:paraId="400E8370" w14:textId="77777777" w:rsidR="004B1C93" w:rsidRPr="001E70BC" w:rsidRDefault="004B1C93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Bahadi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M., </w:t>
      </w:r>
      <w:proofErr w:type="spellStart"/>
      <w:r w:rsidRPr="001E70BC">
        <w:rPr>
          <w:rFonts w:asciiTheme="majorHAnsi" w:hAnsiTheme="majorHAnsi" w:cs="Times New Roman"/>
          <w:szCs w:val="20"/>
        </w:rPr>
        <w:t>Mohd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t>Yusoff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 F., </w:t>
      </w:r>
      <w:proofErr w:type="spellStart"/>
      <w:r w:rsidRPr="001E70BC">
        <w:rPr>
          <w:rFonts w:asciiTheme="majorHAnsi" w:hAnsiTheme="majorHAnsi" w:cs="Times New Roman"/>
          <w:szCs w:val="20"/>
        </w:rPr>
        <w:t>Salimon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J. &amp; </w:t>
      </w:r>
      <w:proofErr w:type="spellStart"/>
      <w:r w:rsidRPr="001E70BC">
        <w:rPr>
          <w:rFonts w:asciiTheme="majorHAnsi" w:hAnsiTheme="majorHAnsi" w:cs="Times New Roman"/>
          <w:szCs w:val="20"/>
        </w:rPr>
        <w:t>Derawi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D., 2019, </w:t>
      </w:r>
      <w:r w:rsidRPr="001E70BC">
        <w:rPr>
          <w:rFonts w:asciiTheme="majorHAnsi" w:hAnsiTheme="majorHAnsi" w:cs="Times New Roman"/>
          <w:i/>
          <w:szCs w:val="20"/>
        </w:rPr>
        <w:t>Industrial Crops and Products</w:t>
      </w:r>
      <w:r w:rsidRPr="001E70BC">
        <w:rPr>
          <w:rFonts w:asciiTheme="majorHAnsi" w:hAnsiTheme="majorHAnsi" w:cs="Times New Roman"/>
          <w:szCs w:val="20"/>
        </w:rPr>
        <w:t>, 139, 111452</w:t>
      </w:r>
    </w:p>
    <w:p w14:paraId="77BC2C57" w14:textId="239DFD4E" w:rsidR="000726C8" w:rsidRPr="001E70BC" w:rsidRDefault="000726C8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Baharudin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K. B., Taufiq-Yap, Y. H., </w:t>
      </w:r>
      <w:proofErr w:type="spellStart"/>
      <w:r w:rsidRPr="001E70BC">
        <w:rPr>
          <w:rFonts w:asciiTheme="majorHAnsi" w:hAnsiTheme="majorHAnsi" w:cs="Times New Roman"/>
          <w:szCs w:val="20"/>
        </w:rPr>
        <w:t>Hunns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J., Isaacs, M., Wilson, K. &amp; </w:t>
      </w:r>
      <w:proofErr w:type="spellStart"/>
      <w:r w:rsidRPr="001E70BC">
        <w:rPr>
          <w:rFonts w:asciiTheme="majorHAnsi" w:hAnsiTheme="majorHAnsi" w:cs="Times New Roman"/>
          <w:szCs w:val="20"/>
        </w:rPr>
        <w:t>Derawi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D., 2019, </w:t>
      </w:r>
      <w:r w:rsidR="00CE0A10" w:rsidRPr="001E70BC">
        <w:rPr>
          <w:rFonts w:asciiTheme="majorHAnsi" w:hAnsiTheme="majorHAnsi" w:cs="Times New Roman"/>
          <w:szCs w:val="20"/>
        </w:rPr>
        <w:t xml:space="preserve">Mesoporous </w:t>
      </w:r>
      <w:proofErr w:type="spellStart"/>
      <w:r w:rsidR="00CE0A10" w:rsidRPr="001E70BC">
        <w:rPr>
          <w:rFonts w:asciiTheme="majorHAnsi" w:hAnsiTheme="majorHAnsi" w:cs="Times New Roman"/>
          <w:szCs w:val="20"/>
        </w:rPr>
        <w:t>NiO</w:t>
      </w:r>
      <w:proofErr w:type="spellEnd"/>
      <w:r w:rsidR="00CE0A10" w:rsidRPr="001E70BC">
        <w:rPr>
          <w:rFonts w:asciiTheme="majorHAnsi" w:hAnsiTheme="majorHAnsi" w:cs="Times New Roman"/>
          <w:szCs w:val="20"/>
        </w:rPr>
        <w:t xml:space="preserve">/Al-SBA-15 catalysts for solvent-free deoxygenation of palm fatty acid distillate, </w:t>
      </w:r>
      <w:r w:rsidRPr="001E70BC">
        <w:rPr>
          <w:rFonts w:asciiTheme="majorHAnsi" w:hAnsiTheme="majorHAnsi" w:cs="Times New Roman"/>
          <w:i/>
          <w:szCs w:val="20"/>
        </w:rPr>
        <w:t>Microporous and Mesoporous Materials</w:t>
      </w:r>
      <w:r w:rsidR="00A36CF8" w:rsidRPr="001E70BC">
        <w:rPr>
          <w:rFonts w:asciiTheme="majorHAnsi" w:hAnsiTheme="majorHAnsi" w:cs="Times New Roman"/>
          <w:szCs w:val="20"/>
        </w:rPr>
        <w:t>,</w:t>
      </w:r>
      <w:r w:rsidRPr="001E70BC">
        <w:rPr>
          <w:rFonts w:asciiTheme="majorHAnsi" w:hAnsiTheme="majorHAnsi" w:cs="Times New Roman"/>
          <w:szCs w:val="20"/>
        </w:rPr>
        <w:t xml:space="preserve"> 276, 13-22</w:t>
      </w:r>
    </w:p>
    <w:p w14:paraId="16962288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r w:rsidRPr="001E70BC">
        <w:rPr>
          <w:rFonts w:asciiTheme="majorHAnsi" w:hAnsiTheme="majorHAnsi" w:cs="Times New Roman"/>
          <w:szCs w:val="20"/>
        </w:rPr>
        <w:t xml:space="preserve">Department of Agriculture, 2010, List of banned pesticide. http://www.abc.com.my/list/. [Access Date: 20 </w:t>
      </w:r>
      <w:r w:rsidRPr="001E70BC">
        <w:rPr>
          <w:rFonts w:asciiTheme="majorHAnsi" w:hAnsiTheme="majorHAnsi" w:cs="Times New Roman"/>
          <w:szCs w:val="20"/>
        </w:rPr>
        <w:lastRenderedPageBreak/>
        <w:t>January 2015]</w:t>
      </w:r>
    </w:p>
    <w:p w14:paraId="4E0A527D" w14:textId="77777777" w:rsidR="009431E2" w:rsidRPr="001E70BC" w:rsidRDefault="009431E2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Khalik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W. M. A. W. M., 2012, Status </w:t>
      </w:r>
      <w:proofErr w:type="spellStart"/>
      <w:r w:rsidRPr="001E70BC">
        <w:rPr>
          <w:rFonts w:asciiTheme="majorHAnsi" w:hAnsiTheme="majorHAnsi" w:cs="Times New Roman"/>
          <w:szCs w:val="20"/>
        </w:rPr>
        <w:t>kualiti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air </w:t>
      </w:r>
      <w:proofErr w:type="spellStart"/>
      <w:r w:rsidRPr="001E70BC">
        <w:rPr>
          <w:rFonts w:asciiTheme="majorHAnsi" w:hAnsiTheme="majorHAnsi" w:cs="Times New Roman"/>
          <w:szCs w:val="20"/>
        </w:rPr>
        <w:t>Tasik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t>Temenggor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Perak, Thesis of Master Degree, </w:t>
      </w:r>
      <w:proofErr w:type="spellStart"/>
      <w:r w:rsidRPr="001E70BC">
        <w:rPr>
          <w:rFonts w:asciiTheme="majorHAnsi" w:hAnsiTheme="majorHAnsi" w:cs="Times New Roman"/>
          <w:szCs w:val="20"/>
        </w:rPr>
        <w:t>Universiti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1E70BC">
        <w:rPr>
          <w:rFonts w:asciiTheme="majorHAnsi" w:hAnsiTheme="majorHAnsi" w:cs="Times New Roman"/>
          <w:szCs w:val="20"/>
        </w:rPr>
        <w:t>Kebangsaan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 Malaysia</w:t>
      </w:r>
    </w:p>
    <w:p w14:paraId="647AE7FB" w14:textId="00750CC6" w:rsidR="004B1C93" w:rsidRPr="001E70BC" w:rsidRDefault="004B1C93" w:rsidP="001E70BC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Pasma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S. A., </w:t>
      </w:r>
      <w:proofErr w:type="spellStart"/>
      <w:r w:rsidRPr="001E70BC">
        <w:rPr>
          <w:rFonts w:asciiTheme="majorHAnsi" w:hAnsiTheme="majorHAnsi" w:cs="Times New Roman"/>
          <w:szCs w:val="20"/>
        </w:rPr>
        <w:t>Daik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R. &amp; </w:t>
      </w:r>
      <w:proofErr w:type="spellStart"/>
      <w:r w:rsidRPr="001E70BC">
        <w:rPr>
          <w:rFonts w:asciiTheme="majorHAnsi" w:hAnsiTheme="majorHAnsi" w:cs="Times New Roman"/>
          <w:szCs w:val="20"/>
        </w:rPr>
        <w:t>Maskat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M. Y., 2018, </w:t>
      </w:r>
      <w:r w:rsidRPr="001E70BC">
        <w:rPr>
          <w:rFonts w:asciiTheme="majorHAnsi" w:hAnsiTheme="majorHAnsi" w:cs="Times New Roman"/>
          <w:i/>
          <w:szCs w:val="20"/>
        </w:rPr>
        <w:t>Journal of Wood Chemistry and Technology</w:t>
      </w:r>
      <w:r w:rsidRPr="001E70BC">
        <w:rPr>
          <w:rFonts w:asciiTheme="majorHAnsi" w:hAnsiTheme="majorHAnsi" w:cs="Times New Roman"/>
          <w:szCs w:val="20"/>
        </w:rPr>
        <w:t>, 38(6), 445-459</w:t>
      </w:r>
    </w:p>
    <w:p w14:paraId="7D0B5A60" w14:textId="27AD93CC" w:rsidR="009431E2" w:rsidRDefault="00B04958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  <w:proofErr w:type="spellStart"/>
      <w:r w:rsidRPr="001E70BC">
        <w:rPr>
          <w:rFonts w:asciiTheme="majorHAnsi" w:hAnsiTheme="majorHAnsi" w:cs="Times New Roman"/>
          <w:szCs w:val="20"/>
        </w:rPr>
        <w:t>Rosli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N. A., Ahmad, I., </w:t>
      </w:r>
      <w:proofErr w:type="spellStart"/>
      <w:r w:rsidRPr="001E70BC">
        <w:rPr>
          <w:rFonts w:asciiTheme="majorHAnsi" w:hAnsiTheme="majorHAnsi" w:cs="Times New Roman"/>
          <w:szCs w:val="20"/>
        </w:rPr>
        <w:t>Anuar</w:t>
      </w:r>
      <w:proofErr w:type="spellEnd"/>
      <w:r w:rsidRPr="001E70BC">
        <w:rPr>
          <w:rFonts w:asciiTheme="majorHAnsi" w:hAnsiTheme="majorHAnsi" w:cs="Times New Roman"/>
          <w:szCs w:val="20"/>
        </w:rPr>
        <w:t xml:space="preserve">, F. H. &amp; Abdullah, I., 2018, </w:t>
      </w:r>
      <w:r w:rsidRPr="001E70BC">
        <w:rPr>
          <w:rFonts w:asciiTheme="majorHAnsi" w:hAnsiTheme="majorHAnsi" w:cs="Times New Roman"/>
          <w:i/>
          <w:szCs w:val="20"/>
        </w:rPr>
        <w:t>Journal of Cleaner Production</w:t>
      </w:r>
      <w:r w:rsidR="001539F4" w:rsidRPr="001E70BC">
        <w:rPr>
          <w:rFonts w:asciiTheme="majorHAnsi" w:hAnsiTheme="majorHAnsi" w:cs="Times New Roman"/>
          <w:szCs w:val="20"/>
        </w:rPr>
        <w:t>,</w:t>
      </w:r>
      <w:r w:rsidRPr="001E70BC">
        <w:rPr>
          <w:rFonts w:asciiTheme="majorHAnsi" w:hAnsiTheme="majorHAnsi" w:cs="Times New Roman"/>
          <w:szCs w:val="20"/>
        </w:rPr>
        <w:t xml:space="preserve"> 198, 987-995</w:t>
      </w:r>
    </w:p>
    <w:p w14:paraId="490BC7B5" w14:textId="427D1AE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47D3FBE" w14:textId="7F17B2C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B31C79E" w14:textId="3E2E69C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9DAEB3" w14:textId="156D5BD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F689D4C" w14:textId="1683FA9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030D03D" w14:textId="1C026EB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45DB5FA" w14:textId="7A6769A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C4DB74F" w14:textId="7E8E716E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9A2880A" w14:textId="3C1DDD4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0BF4B07" w14:textId="65CCA0A9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63C5F10" w14:textId="25C1C4C0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A5C428" w14:textId="149BE51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BAFC22D" w14:textId="0CCF06CF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D44FBF4" w14:textId="7E2D6900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F2210C0" w14:textId="68D6EB6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812860C" w14:textId="5A86CD2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079F6E4" w14:textId="757CAB8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ACE2EBE" w14:textId="550ECF5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4360159" w14:textId="7EC9AC1A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9DC67A5" w14:textId="5182039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3CFC0B9" w14:textId="7FE22A1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275D574" w14:textId="71BD8C0E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FB2FAD6" w14:textId="48A7911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F76AA8C" w14:textId="5C14FFD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CA7ABBB" w14:textId="02DCEB6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0406AC5" w14:textId="39CC939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8461583" w14:textId="387BBEF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E592540" w14:textId="48E7A537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9BA07EB" w14:textId="0DE03ED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ED798D7" w14:textId="72691B53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54A2F78" w14:textId="466ADF7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D0B4A4C" w14:textId="70F10E65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AC235D2" w14:textId="1A79C49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C77662A" w14:textId="38C26A5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1577221E" w14:textId="31C9ADF6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123954E" w14:textId="4BA59199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9CF8821" w14:textId="5A60C96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E1A8F7D" w14:textId="1238E25A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2B505364" w14:textId="4C33153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EC2599D" w14:textId="346724A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3F58037" w14:textId="249DCAF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48047F6" w14:textId="3ABF4CB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7EDEECD" w14:textId="37364CF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9344C45" w14:textId="15CDA62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0D6C19B7" w14:textId="11A119C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6C672D7A" w14:textId="071163F1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133B7B1" w14:textId="4424B7EC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FB0AF33" w14:textId="60057874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4CEAE164" w14:textId="6BAA0828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507E3F5" w14:textId="2CB2B432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5EB7BBDA" w14:textId="7467381D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36E0B409" w14:textId="42D4B73B" w:rsidR="00AD7C0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p w14:paraId="7D62423B" w14:textId="77777777" w:rsidR="00AD7C07" w:rsidRPr="001218E7" w:rsidRDefault="00AD7C07" w:rsidP="00AD7C07">
      <w:pPr>
        <w:ind w:left="284" w:hanging="284"/>
        <w:outlineLvl w:val="0"/>
        <w:rPr>
          <w:rFonts w:asciiTheme="majorHAnsi" w:hAnsiTheme="majorHAnsi" w:cs="Times New Roman"/>
          <w:szCs w:val="20"/>
        </w:rPr>
      </w:pPr>
    </w:p>
    <w:sectPr w:rsidR="00AD7C07" w:rsidRPr="001218E7" w:rsidSect="00AD7C07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lnNumType w:countBy="1" w:restart="continuous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DCE5" w14:textId="77777777" w:rsidR="00557A30" w:rsidRDefault="00557A30" w:rsidP="006B61BE">
      <w:r>
        <w:separator/>
      </w:r>
    </w:p>
  </w:endnote>
  <w:endnote w:type="continuationSeparator" w:id="0">
    <w:p w14:paraId="4EE6BDBA" w14:textId="77777777" w:rsidR="00557A30" w:rsidRDefault="00557A30" w:rsidP="006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868925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</w:rPr>
    </w:sdtEndPr>
    <w:sdtContent>
      <w:p w14:paraId="5B2CFE43" w14:textId="77777777" w:rsidR="00DE38DE" w:rsidRDefault="00F4378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4EA">
          <w:rPr>
            <w:noProof/>
          </w:rPr>
          <w:t>3</w:t>
        </w:r>
        <w:r>
          <w:rPr>
            <w:noProof/>
          </w:rPr>
          <w:fldChar w:fldCharType="end"/>
        </w:r>
      </w:p>
      <w:p w14:paraId="3E1A2173" w14:textId="0B22DEAD" w:rsidR="00F4378D" w:rsidRPr="004E50A7" w:rsidRDefault="00DE38DE" w:rsidP="004E50A7">
        <w:pPr>
          <w:pStyle w:val="Footer"/>
          <w:jc w:val="left"/>
          <w:rPr>
            <w:rFonts w:asciiTheme="majorHAnsi" w:hAnsiTheme="majorHAnsi"/>
            <w:i/>
          </w:rPr>
        </w:pPr>
        <w:r w:rsidRPr="00EA735F">
          <w:rPr>
            <w:rFonts w:asciiTheme="majorHAnsi" w:hAnsiTheme="majorHAnsi"/>
            <w:i/>
          </w:rPr>
          <w:t>Int. J. Mat. Chem.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04F6" w14:textId="77777777" w:rsidR="00557A30" w:rsidRDefault="00557A30" w:rsidP="006B61BE">
      <w:r>
        <w:separator/>
      </w:r>
    </w:p>
  </w:footnote>
  <w:footnote w:type="continuationSeparator" w:id="0">
    <w:p w14:paraId="054CCCB8" w14:textId="77777777" w:rsidR="00557A30" w:rsidRDefault="00557A30" w:rsidP="006B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DA57" w14:textId="7F628A27" w:rsidR="002D4EB6" w:rsidRPr="002D4EB6" w:rsidRDefault="00DE38DE" w:rsidP="002D4EB6">
    <w:pPr>
      <w:pStyle w:val="Header"/>
      <w:jc w:val="left"/>
      <w:rPr>
        <w:rFonts w:asciiTheme="majorHAnsi" w:hAnsiTheme="majorHAnsi" w:cs="Arial"/>
        <w:i/>
        <w:sz w:val="24"/>
        <w:szCs w:val="24"/>
      </w:rPr>
    </w:pPr>
    <w:r w:rsidRPr="002D4EB6">
      <w:rPr>
        <w:rFonts w:asciiTheme="majorHAnsi" w:hAnsiTheme="majorHAnsi" w:cs="Arial"/>
        <w:i/>
        <w:sz w:val="24"/>
        <w:szCs w:val="24"/>
      </w:rPr>
      <w:t>International Journal of Materials Chemistry</w:t>
    </w:r>
  </w:p>
  <w:p w14:paraId="456ADA02" w14:textId="77777777" w:rsidR="002D4EB6" w:rsidRDefault="002D4EB6" w:rsidP="00DE38DE">
    <w:pPr>
      <w:pStyle w:val="Header"/>
      <w:pBdr>
        <w:bottom w:val="single" w:sz="12" w:space="1" w:color="auto"/>
      </w:pBdr>
      <w:jc w:val="left"/>
      <w:rPr>
        <w:rFonts w:ascii="Arial" w:hAnsi="Arial" w:cs="Arial"/>
        <w:i/>
      </w:rPr>
    </w:pPr>
  </w:p>
  <w:p w14:paraId="7594B3A8" w14:textId="50812A63" w:rsidR="002D4EB6" w:rsidRPr="002D4EB6" w:rsidRDefault="00DE38DE" w:rsidP="002D4EB6">
    <w:pPr>
      <w:pStyle w:val="Header"/>
      <w:pBdr>
        <w:bottom w:val="single" w:sz="12" w:space="1" w:color="auto"/>
      </w:pBdr>
      <w:jc w:val="right"/>
      <w:rPr>
        <w:rFonts w:asciiTheme="majorHAnsi" w:hAnsiTheme="majorHAnsi" w:cs="Arial"/>
      </w:rPr>
    </w:pPr>
    <w:r w:rsidRPr="002D4EB6">
      <w:rPr>
        <w:rFonts w:asciiTheme="majorHAnsi" w:hAnsiTheme="majorHAnsi" w:cs="Arial"/>
      </w:rPr>
      <w:t>Volume:</w:t>
    </w:r>
    <w:r w:rsidR="00584982">
      <w:rPr>
        <w:rFonts w:asciiTheme="majorHAnsi" w:hAnsiTheme="majorHAnsi" w:cs="Arial"/>
      </w:rPr>
      <w:t xml:space="preserve"> XX</w:t>
    </w:r>
    <w:r w:rsidRPr="002D4EB6">
      <w:rPr>
        <w:rFonts w:asciiTheme="majorHAnsi" w:hAnsiTheme="majorHAnsi" w:cs="Arial"/>
      </w:rPr>
      <w:t xml:space="preserve"> Issue:</w:t>
    </w:r>
    <w:r w:rsidR="00584982">
      <w:rPr>
        <w:rFonts w:asciiTheme="majorHAnsi" w:hAnsiTheme="majorHAnsi" w:cs="Arial"/>
      </w:rPr>
      <w:t xml:space="preserve"> XX</w:t>
    </w:r>
    <w:r w:rsidR="00CC2E84">
      <w:rPr>
        <w:rFonts w:asciiTheme="majorHAnsi" w:hAnsiTheme="majorHAnsi" w:cs="Arial"/>
      </w:rPr>
      <w:t xml:space="preserve"> Article ID: XXXXXX</w:t>
    </w:r>
  </w:p>
  <w:p w14:paraId="2F70694D" w14:textId="77777777" w:rsidR="00DE38DE" w:rsidRPr="00F4378D" w:rsidRDefault="00DE38DE" w:rsidP="00DE38DE">
    <w:pPr>
      <w:pStyle w:val="Header"/>
      <w:jc w:val="left"/>
      <w:rPr>
        <w:rFonts w:ascii="Times New Roman" w:hAnsi="Times New Roman" w:cs="Times New Roman"/>
        <w:i/>
      </w:rPr>
    </w:pPr>
  </w:p>
  <w:p w14:paraId="12FAE83B" w14:textId="77777777" w:rsidR="006B61BE" w:rsidRDefault="006B6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549A4"/>
    <w:multiLevelType w:val="hybridMultilevel"/>
    <w:tmpl w:val="A24E3C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A6"/>
    <w:rsid w:val="00022CA8"/>
    <w:rsid w:val="00035153"/>
    <w:rsid w:val="00042B62"/>
    <w:rsid w:val="000726C8"/>
    <w:rsid w:val="00094829"/>
    <w:rsid w:val="000D69B2"/>
    <w:rsid w:val="001218E7"/>
    <w:rsid w:val="001539F4"/>
    <w:rsid w:val="001871B4"/>
    <w:rsid w:val="001952F0"/>
    <w:rsid w:val="00197AF6"/>
    <w:rsid w:val="001A2261"/>
    <w:rsid w:val="001C4263"/>
    <w:rsid w:val="001E70BC"/>
    <w:rsid w:val="001F104A"/>
    <w:rsid w:val="00265622"/>
    <w:rsid w:val="0028599A"/>
    <w:rsid w:val="002C2322"/>
    <w:rsid w:val="002D4EB6"/>
    <w:rsid w:val="002F620D"/>
    <w:rsid w:val="00324132"/>
    <w:rsid w:val="00344C0F"/>
    <w:rsid w:val="003654C0"/>
    <w:rsid w:val="003867EC"/>
    <w:rsid w:val="00386EC5"/>
    <w:rsid w:val="003A2A26"/>
    <w:rsid w:val="003A6234"/>
    <w:rsid w:val="003D5FF1"/>
    <w:rsid w:val="003F3701"/>
    <w:rsid w:val="00410125"/>
    <w:rsid w:val="00414563"/>
    <w:rsid w:val="00435611"/>
    <w:rsid w:val="004904F2"/>
    <w:rsid w:val="004B1C93"/>
    <w:rsid w:val="004E50A7"/>
    <w:rsid w:val="004E5EE2"/>
    <w:rsid w:val="00524C21"/>
    <w:rsid w:val="00557A30"/>
    <w:rsid w:val="00584982"/>
    <w:rsid w:val="005B10D4"/>
    <w:rsid w:val="005B64EA"/>
    <w:rsid w:val="005C0AC5"/>
    <w:rsid w:val="005C4E41"/>
    <w:rsid w:val="005F40CA"/>
    <w:rsid w:val="0060418B"/>
    <w:rsid w:val="00607336"/>
    <w:rsid w:val="00630794"/>
    <w:rsid w:val="00630CAD"/>
    <w:rsid w:val="00635FE4"/>
    <w:rsid w:val="0066186E"/>
    <w:rsid w:val="006752F3"/>
    <w:rsid w:val="00685C81"/>
    <w:rsid w:val="006B61BE"/>
    <w:rsid w:val="00713919"/>
    <w:rsid w:val="007360DE"/>
    <w:rsid w:val="00747021"/>
    <w:rsid w:val="00763E99"/>
    <w:rsid w:val="0077276F"/>
    <w:rsid w:val="00785CA6"/>
    <w:rsid w:val="00787696"/>
    <w:rsid w:val="007A5864"/>
    <w:rsid w:val="007C35B4"/>
    <w:rsid w:val="007C53C4"/>
    <w:rsid w:val="0082319D"/>
    <w:rsid w:val="0084179F"/>
    <w:rsid w:val="00855B26"/>
    <w:rsid w:val="00886EE7"/>
    <w:rsid w:val="00893C65"/>
    <w:rsid w:val="008C31B1"/>
    <w:rsid w:val="008C3530"/>
    <w:rsid w:val="008C7356"/>
    <w:rsid w:val="008F1535"/>
    <w:rsid w:val="009431E2"/>
    <w:rsid w:val="0095522B"/>
    <w:rsid w:val="00995667"/>
    <w:rsid w:val="009B7A10"/>
    <w:rsid w:val="009C4E07"/>
    <w:rsid w:val="009D3D2E"/>
    <w:rsid w:val="00A36CF8"/>
    <w:rsid w:val="00A415C1"/>
    <w:rsid w:val="00A56B86"/>
    <w:rsid w:val="00A636AA"/>
    <w:rsid w:val="00A90AF1"/>
    <w:rsid w:val="00AB5702"/>
    <w:rsid w:val="00AD1DE4"/>
    <w:rsid w:val="00AD7C07"/>
    <w:rsid w:val="00B04958"/>
    <w:rsid w:val="00B11003"/>
    <w:rsid w:val="00B26318"/>
    <w:rsid w:val="00B30FAE"/>
    <w:rsid w:val="00B35754"/>
    <w:rsid w:val="00B35975"/>
    <w:rsid w:val="00B507F0"/>
    <w:rsid w:val="00B51604"/>
    <w:rsid w:val="00B84D57"/>
    <w:rsid w:val="00B856AF"/>
    <w:rsid w:val="00BB5CD9"/>
    <w:rsid w:val="00BD1340"/>
    <w:rsid w:val="00C00B7D"/>
    <w:rsid w:val="00C02BE3"/>
    <w:rsid w:val="00C20448"/>
    <w:rsid w:val="00C467F1"/>
    <w:rsid w:val="00C73B38"/>
    <w:rsid w:val="00CC2E84"/>
    <w:rsid w:val="00CC3BBA"/>
    <w:rsid w:val="00CE0A10"/>
    <w:rsid w:val="00CF5176"/>
    <w:rsid w:val="00CF597B"/>
    <w:rsid w:val="00D75333"/>
    <w:rsid w:val="00DA0C72"/>
    <w:rsid w:val="00DB79AD"/>
    <w:rsid w:val="00DE38DE"/>
    <w:rsid w:val="00DE73D6"/>
    <w:rsid w:val="00E01CC5"/>
    <w:rsid w:val="00E32245"/>
    <w:rsid w:val="00E54BA3"/>
    <w:rsid w:val="00E73972"/>
    <w:rsid w:val="00E76278"/>
    <w:rsid w:val="00EA735F"/>
    <w:rsid w:val="00EB642A"/>
    <w:rsid w:val="00EF647B"/>
    <w:rsid w:val="00F32069"/>
    <w:rsid w:val="00F32554"/>
    <w:rsid w:val="00F4378D"/>
    <w:rsid w:val="00F61B3E"/>
    <w:rsid w:val="00F717CD"/>
    <w:rsid w:val="00F96849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14D6"/>
  <w15:docId w15:val="{0E75201A-E3B1-0B49-9463-13A7DD1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C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AD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63A339D-20A0-1B46-8797-1F317F9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DARFIZZI DERAWI</cp:lastModifiedBy>
  <cp:revision>15</cp:revision>
  <cp:lastPrinted>2017-03-01T05:33:00Z</cp:lastPrinted>
  <dcterms:created xsi:type="dcterms:W3CDTF">2019-11-05T00:09:00Z</dcterms:created>
  <dcterms:modified xsi:type="dcterms:W3CDTF">2019-12-27T03:25:00Z</dcterms:modified>
</cp:coreProperties>
</file>