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DE8" w:rsidRDefault="00F27B45">
      <w:pPr>
        <w:spacing w:before="83" w:line="242" w:lineRule="auto"/>
        <w:ind w:left="400" w:right="551"/>
        <w:jc w:val="center"/>
        <w:rPr>
          <w:b/>
          <w:sz w:val="24"/>
        </w:rPr>
      </w:pPr>
      <w:r w:rsidRPr="00F27B45">
        <w:rPr>
          <w:b/>
          <w:sz w:val="24"/>
        </w:rPr>
        <w:t>DRIVERS AND BARRIERS OF NON-RESIDENTIAL GREEN BUILDING CERTIFICATION IN MALAYSIA</w:t>
      </w:r>
    </w:p>
    <w:p w:rsidR="001059F2" w:rsidRDefault="001059F2">
      <w:pPr>
        <w:spacing w:before="83" w:line="242" w:lineRule="auto"/>
        <w:ind w:left="400" w:right="551"/>
        <w:jc w:val="center"/>
        <w:rPr>
          <w:b/>
          <w:sz w:val="24"/>
        </w:rPr>
      </w:pPr>
    </w:p>
    <w:p w:rsidR="001059F2" w:rsidRPr="001059F2" w:rsidRDefault="001059F2" w:rsidP="001059F2">
      <w:pPr>
        <w:spacing w:before="22" w:line="230" w:lineRule="exact"/>
        <w:ind w:left="449" w:right="496"/>
        <w:jc w:val="center"/>
        <w:rPr>
          <w:w w:val="105"/>
          <w:sz w:val="19"/>
          <w:szCs w:val="19"/>
        </w:rPr>
      </w:pPr>
      <w:proofErr w:type="spellStart"/>
      <w:r w:rsidRPr="001059F2">
        <w:rPr>
          <w:w w:val="105"/>
          <w:sz w:val="19"/>
          <w:szCs w:val="19"/>
        </w:rPr>
        <w:t>Kunasuntare</w:t>
      </w:r>
      <w:proofErr w:type="spellEnd"/>
      <w:r w:rsidRPr="001059F2">
        <w:rPr>
          <w:w w:val="105"/>
          <w:sz w:val="19"/>
          <w:szCs w:val="19"/>
        </w:rPr>
        <w:t xml:space="preserve"> Purumal</w:t>
      </w:r>
      <w:r w:rsidRPr="001059F2">
        <w:rPr>
          <w:w w:val="105"/>
          <w:sz w:val="19"/>
          <w:szCs w:val="19"/>
          <w:vertAlign w:val="superscript"/>
        </w:rPr>
        <w:t>1</w:t>
      </w:r>
      <w:r w:rsidRPr="001059F2">
        <w:rPr>
          <w:w w:val="105"/>
          <w:sz w:val="19"/>
          <w:szCs w:val="19"/>
        </w:rPr>
        <w:t xml:space="preserve">, </w:t>
      </w:r>
      <w:proofErr w:type="spellStart"/>
      <w:r w:rsidRPr="001059F2">
        <w:rPr>
          <w:w w:val="105"/>
          <w:sz w:val="19"/>
          <w:szCs w:val="19"/>
        </w:rPr>
        <w:t>Azlan</w:t>
      </w:r>
      <w:proofErr w:type="spellEnd"/>
      <w:r w:rsidRPr="001059F2">
        <w:rPr>
          <w:w w:val="105"/>
          <w:sz w:val="19"/>
          <w:szCs w:val="19"/>
        </w:rPr>
        <w:t xml:space="preserve"> Shah Ali</w:t>
      </w:r>
      <w:r w:rsidRPr="001059F2">
        <w:rPr>
          <w:w w:val="105"/>
          <w:sz w:val="19"/>
          <w:szCs w:val="19"/>
          <w:vertAlign w:val="superscript"/>
        </w:rPr>
        <w:t>2</w:t>
      </w:r>
    </w:p>
    <w:p w:rsidR="001059F2" w:rsidRPr="001059F2" w:rsidRDefault="00C978D8" w:rsidP="001059F2">
      <w:pPr>
        <w:spacing w:before="22" w:line="230" w:lineRule="exact"/>
        <w:ind w:left="449" w:right="496"/>
        <w:jc w:val="center"/>
        <w:rPr>
          <w:i/>
          <w:w w:val="105"/>
          <w:sz w:val="19"/>
        </w:rPr>
      </w:pPr>
      <w:r>
        <w:rPr>
          <w:i/>
          <w:w w:val="105"/>
          <w:position w:val="10"/>
          <w:sz w:val="13"/>
        </w:rPr>
        <w:t>1</w:t>
      </w:r>
      <w:r w:rsidR="001059F2" w:rsidRPr="001059F2">
        <w:rPr>
          <w:i/>
          <w:w w:val="105"/>
          <w:position w:val="10"/>
          <w:sz w:val="13"/>
        </w:rPr>
        <w:t xml:space="preserve"> </w:t>
      </w:r>
      <w:r w:rsidR="001059F2">
        <w:rPr>
          <w:i/>
          <w:w w:val="105"/>
          <w:sz w:val="19"/>
        </w:rPr>
        <w:t xml:space="preserve">Development </w:t>
      </w:r>
      <w:proofErr w:type="spellStart"/>
      <w:r w:rsidR="001059F2">
        <w:rPr>
          <w:i/>
          <w:w w:val="105"/>
          <w:sz w:val="19"/>
        </w:rPr>
        <w:t>Divisio</w:t>
      </w:r>
      <w:proofErr w:type="spellEnd"/>
      <w:r w:rsidR="001059F2">
        <w:rPr>
          <w:i/>
          <w:w w:val="105"/>
          <w:sz w:val="19"/>
        </w:rPr>
        <w:t xml:space="preserve">, </w:t>
      </w:r>
      <w:r w:rsidR="001059F2" w:rsidRPr="001059F2">
        <w:rPr>
          <w:i/>
          <w:w w:val="105"/>
          <w:sz w:val="19"/>
        </w:rPr>
        <w:t>Ministry of Higher Education</w:t>
      </w:r>
      <w:r w:rsidR="001059F2">
        <w:rPr>
          <w:i/>
          <w:w w:val="105"/>
          <w:sz w:val="19"/>
        </w:rPr>
        <w:t>, Malaysia</w:t>
      </w:r>
    </w:p>
    <w:p w:rsidR="001059F2" w:rsidRDefault="001059F2" w:rsidP="001059F2">
      <w:pPr>
        <w:spacing w:before="22" w:line="230" w:lineRule="exact"/>
        <w:ind w:left="449" w:right="496"/>
        <w:jc w:val="center"/>
        <w:rPr>
          <w:i/>
          <w:w w:val="105"/>
          <w:sz w:val="19"/>
        </w:rPr>
      </w:pPr>
      <w:r>
        <w:rPr>
          <w:i/>
          <w:w w:val="105"/>
          <w:position w:val="10"/>
          <w:sz w:val="13"/>
        </w:rPr>
        <w:t>3</w:t>
      </w:r>
      <w:r>
        <w:rPr>
          <w:i/>
          <w:w w:val="105"/>
          <w:sz w:val="19"/>
        </w:rPr>
        <w:t xml:space="preserve">Faculty of </w:t>
      </w:r>
      <w:r w:rsidRPr="004B153E">
        <w:rPr>
          <w:i/>
          <w:w w:val="105"/>
          <w:sz w:val="19"/>
          <w:lang w:val="en-GB"/>
        </w:rPr>
        <w:t>Built Envi</w:t>
      </w:r>
      <w:r>
        <w:rPr>
          <w:i/>
          <w:w w:val="105"/>
          <w:sz w:val="19"/>
          <w:lang w:val="en-GB"/>
        </w:rPr>
        <w:t>r</w:t>
      </w:r>
      <w:r w:rsidRPr="004B153E">
        <w:rPr>
          <w:i/>
          <w:w w:val="105"/>
          <w:sz w:val="19"/>
          <w:lang w:val="en-GB"/>
        </w:rPr>
        <w:t>onment</w:t>
      </w:r>
      <w:r>
        <w:rPr>
          <w:i/>
          <w:w w:val="105"/>
          <w:sz w:val="19"/>
        </w:rPr>
        <w:t xml:space="preserve">, </w:t>
      </w:r>
      <w:r w:rsidRPr="004B153E">
        <w:rPr>
          <w:i/>
          <w:w w:val="105"/>
          <w:sz w:val="19"/>
        </w:rPr>
        <w:t>University of Malaya</w:t>
      </w:r>
      <w:r>
        <w:rPr>
          <w:i/>
          <w:w w:val="105"/>
          <w:sz w:val="19"/>
        </w:rPr>
        <w:t>, 50603, Kuala Lumpur, Malaysia.</w:t>
      </w:r>
    </w:p>
    <w:p w:rsidR="00F81DE8" w:rsidRDefault="00C978D8">
      <w:pPr>
        <w:pStyle w:val="BodyText"/>
        <w:spacing w:before="7"/>
        <w:ind w:left="449" w:right="547"/>
        <w:jc w:val="center"/>
      </w:pPr>
      <w:r>
        <w:rPr>
          <w:w w:val="105"/>
        </w:rPr>
        <w:t xml:space="preserve">*Corresponding author: </w:t>
      </w:r>
      <w:r w:rsidR="001059F2" w:rsidRPr="001059F2">
        <w:t>kunasuntare@gmail.com</w:t>
      </w:r>
    </w:p>
    <w:p w:rsidR="00F81DE8" w:rsidRDefault="00F81DE8">
      <w:pPr>
        <w:pStyle w:val="BodyText"/>
        <w:rPr>
          <w:sz w:val="20"/>
        </w:rPr>
      </w:pPr>
    </w:p>
    <w:p w:rsidR="00F81DE8" w:rsidRDefault="00F81DE8">
      <w:pPr>
        <w:pStyle w:val="BodyText"/>
        <w:spacing w:before="1"/>
        <w:rPr>
          <w:sz w:val="21"/>
        </w:rPr>
      </w:pPr>
    </w:p>
    <w:p w:rsidR="001059F2" w:rsidRDefault="00C978D8" w:rsidP="001059F2">
      <w:pPr>
        <w:pStyle w:val="Heading1"/>
        <w:rPr>
          <w:w w:val="105"/>
        </w:rPr>
      </w:pPr>
      <w:r>
        <w:rPr>
          <w:w w:val="105"/>
        </w:rPr>
        <w:t>Abstract</w:t>
      </w:r>
    </w:p>
    <w:p w:rsidR="00F81DE8" w:rsidRPr="001059F2" w:rsidRDefault="001059F2" w:rsidP="001059F2">
      <w:pPr>
        <w:pStyle w:val="Heading1"/>
        <w:jc w:val="both"/>
        <w:rPr>
          <w:b w:val="0"/>
          <w:w w:val="105"/>
        </w:rPr>
      </w:pPr>
      <w:r w:rsidRPr="001059F2">
        <w:rPr>
          <w:b w:val="0"/>
          <w:w w:val="105"/>
        </w:rPr>
        <w:t xml:space="preserve">Building sector has the largest potential for significantly reducing greenhouse gas emissions compared to other major emitting sectors. </w:t>
      </w:r>
      <w:proofErr w:type="spellStart"/>
      <w:r w:rsidRPr="001059F2">
        <w:rPr>
          <w:b w:val="0"/>
          <w:w w:val="105"/>
        </w:rPr>
        <w:t>Realising</w:t>
      </w:r>
      <w:proofErr w:type="spellEnd"/>
      <w:r w:rsidRPr="001059F2">
        <w:rPr>
          <w:b w:val="0"/>
          <w:w w:val="105"/>
        </w:rPr>
        <w:t xml:space="preserve"> this, the green building revolution is one of the focus of the Government to ensure that appropriate and efficient actions are carried out to mitigate the increasing environmental pollution that causes climate change and face the risks of inexistence. However, currently, there are only a few buildings that have managed to be certified. This paper will add to the body of knowledge by identifying the drivers and barriers of green building certification in Malaysia, examine the relationship of the drivers and barriers in the green building certification decision making and recommend actions that could encourage more key players to obtain green building certification. This research is an Explanatory Research conducted using Sequential Mixed Method design. The data collection process was started with literature review before online questionnaire survey was conducted. After the questionnaire data was </w:t>
      </w:r>
      <w:proofErr w:type="spellStart"/>
      <w:r w:rsidRPr="001059F2">
        <w:rPr>
          <w:b w:val="0"/>
          <w:w w:val="105"/>
        </w:rPr>
        <w:t>analysed</w:t>
      </w:r>
      <w:proofErr w:type="spellEnd"/>
      <w:r w:rsidRPr="001059F2">
        <w:rPr>
          <w:b w:val="0"/>
          <w:w w:val="105"/>
        </w:rPr>
        <w:t xml:space="preserve">, semi structured interview (Qualitative Method) was conducted to validate the questionnaire results and the theoretical framework was revisited. Descriptive analysis result and ranking of the variables was </w:t>
      </w:r>
      <w:proofErr w:type="spellStart"/>
      <w:r w:rsidRPr="001059F2">
        <w:rPr>
          <w:b w:val="0"/>
          <w:w w:val="105"/>
        </w:rPr>
        <w:t>analysed</w:t>
      </w:r>
      <w:proofErr w:type="spellEnd"/>
      <w:r w:rsidRPr="001059F2">
        <w:rPr>
          <w:b w:val="0"/>
          <w:w w:val="105"/>
        </w:rPr>
        <w:t>. Then, reliability analysis was conducted before a correlation analysis was performed. Based on the quantitative analysis and qualitative validation, it was concluded that the main drive for owners are reduced cost, and increase in company image, supported by government initiative to reduce the cost incurred, through fiscal incentives. Legislative measures, educate public and tax incentives were ranked highest among all the recommendations, while based on the correlation analysis between the recommendations and number of buildings certified, only reduce certification cost was significantly correlated. However, based on the quantitative analysis and interview result, it can be concluded that instead of just creating more incentives, the government needs to educate the public about the benefits of green building certification, including the existence of incentives available. In addition, some sort of legislative measure such as enactment of laws and policies related to green building certification is needed to encourage more building owners to obtain green building certification.</w:t>
      </w:r>
    </w:p>
    <w:p w:rsidR="001059F2" w:rsidRPr="001059F2" w:rsidRDefault="001059F2" w:rsidP="001059F2">
      <w:pPr>
        <w:pStyle w:val="Heading1"/>
      </w:pPr>
    </w:p>
    <w:p w:rsidR="001059F2" w:rsidRDefault="00C978D8" w:rsidP="001059F2">
      <w:pPr>
        <w:pStyle w:val="Heading1"/>
        <w:jc w:val="both"/>
        <w:rPr>
          <w:w w:val="105"/>
        </w:rPr>
      </w:pPr>
      <w:r>
        <w:rPr>
          <w:w w:val="105"/>
        </w:rPr>
        <w:t>Keywords:</w:t>
      </w:r>
    </w:p>
    <w:p w:rsidR="00F81DE8" w:rsidRDefault="001059F2" w:rsidP="001059F2">
      <w:pPr>
        <w:pStyle w:val="Heading1"/>
        <w:jc w:val="both"/>
        <w:rPr>
          <w:b w:val="0"/>
          <w:w w:val="105"/>
        </w:rPr>
      </w:pPr>
      <w:r w:rsidRPr="001059F2">
        <w:rPr>
          <w:b w:val="0"/>
          <w:w w:val="105"/>
        </w:rPr>
        <w:t>Green Building, Certification, Malaysia</w:t>
      </w:r>
    </w:p>
    <w:p w:rsidR="001059F2" w:rsidRPr="001059F2" w:rsidRDefault="001059F2" w:rsidP="001059F2">
      <w:pPr>
        <w:pStyle w:val="Heading1"/>
        <w:jc w:val="both"/>
        <w:rPr>
          <w:b w:val="0"/>
        </w:rPr>
      </w:pPr>
    </w:p>
    <w:p w:rsidR="00F81DE8" w:rsidRDefault="00C978D8">
      <w:pPr>
        <w:spacing w:line="183" w:lineRule="exact"/>
        <w:ind w:left="105"/>
        <w:jc w:val="both"/>
        <w:rPr>
          <w:sz w:val="16"/>
        </w:rPr>
      </w:pPr>
      <w:r>
        <w:rPr>
          <w:b/>
          <w:i/>
          <w:sz w:val="16"/>
        </w:rPr>
        <w:t>Article history:</w:t>
      </w:r>
    </w:p>
    <w:p w:rsidR="00911714" w:rsidRPr="00911714" w:rsidRDefault="00911714">
      <w:pPr>
        <w:spacing w:line="183" w:lineRule="exact"/>
        <w:ind w:left="105"/>
        <w:jc w:val="both"/>
        <w:rPr>
          <w:sz w:val="16"/>
        </w:rPr>
      </w:pPr>
      <w:r>
        <w:rPr>
          <w:sz w:val="16"/>
        </w:rPr>
        <w:t>Submitted: 1/11</w:t>
      </w:r>
      <w:r w:rsidRPr="00911714">
        <w:rPr>
          <w:sz w:val="16"/>
        </w:rPr>
        <w:t>/2017; Revised: 28/11/2017; Accepted: 26/0</w:t>
      </w:r>
      <w:r w:rsidR="000007AF">
        <w:rPr>
          <w:sz w:val="16"/>
        </w:rPr>
        <w:t>1</w:t>
      </w:r>
      <w:bookmarkStart w:id="0" w:name="_GoBack"/>
      <w:bookmarkEnd w:id="0"/>
      <w:r w:rsidRPr="00911714">
        <w:rPr>
          <w:sz w:val="16"/>
        </w:rPr>
        <w:t xml:space="preserve">/2018; Online: </w:t>
      </w:r>
      <w:r w:rsidR="00CD6424">
        <w:rPr>
          <w:sz w:val="16"/>
        </w:rPr>
        <w:t>1/06/2018</w:t>
      </w:r>
    </w:p>
    <w:p w:rsidR="00F81DE8" w:rsidRDefault="00F81DE8">
      <w:pPr>
        <w:pStyle w:val="BodyText"/>
        <w:spacing w:before="6"/>
        <w:rPr>
          <w:sz w:val="24"/>
        </w:rPr>
      </w:pPr>
    </w:p>
    <w:p w:rsidR="00F81DE8" w:rsidRDefault="00C978D8">
      <w:pPr>
        <w:pStyle w:val="Heading1"/>
        <w:jc w:val="both"/>
        <w:rPr>
          <w:w w:val="105"/>
        </w:rPr>
      </w:pPr>
      <w:r>
        <w:rPr>
          <w:w w:val="105"/>
        </w:rPr>
        <w:t>BACKGROUND OF STUDY</w:t>
      </w:r>
    </w:p>
    <w:p w:rsidR="001059F2" w:rsidRPr="001059F2" w:rsidRDefault="001059F2" w:rsidP="001059F2">
      <w:pPr>
        <w:pStyle w:val="Heading1"/>
        <w:jc w:val="both"/>
        <w:rPr>
          <w:b w:val="0"/>
          <w:w w:val="105"/>
        </w:rPr>
      </w:pPr>
      <w:r w:rsidRPr="001059F2">
        <w:rPr>
          <w:b w:val="0"/>
          <w:w w:val="105"/>
        </w:rPr>
        <w:t xml:space="preserve">Year 2015 became a turning point in global efforts to transform the social and economic development into a more sustainable one. On 12 December 2015, during the United Nations Framework Convention on Climate Change, Malaysia was one of the countries among 195 countries that adopted the Paris Agreement, where they made commitment to achieve below 2°C global temperature rise by recognizing the severe climate change and acknowledging its costs.(United Nations, 2015) Consistent with the commitment made, the ‘Green Growth’ agenda with consideration of all the three bottom lines of sustainable development is given priority in the Eleventh Malaysia Plan, 2016-2020, (RMK11), (EPU, 2015) as one of the strategy includes the green building revolution. </w:t>
      </w:r>
    </w:p>
    <w:p w:rsidR="001059F2" w:rsidRPr="001059F2" w:rsidRDefault="001059F2" w:rsidP="001059F2">
      <w:pPr>
        <w:pStyle w:val="Heading1"/>
        <w:ind w:firstLine="615"/>
        <w:jc w:val="both"/>
        <w:rPr>
          <w:b w:val="0"/>
          <w:w w:val="105"/>
        </w:rPr>
      </w:pPr>
      <w:r w:rsidRPr="001059F2">
        <w:rPr>
          <w:b w:val="0"/>
          <w:w w:val="105"/>
        </w:rPr>
        <w:t xml:space="preserve">For supporting the green building revolution, the stakeholders or professionals involved in the construction or building sectors require the latest information and trends to assist in them making informed decisions on greener buildings. Thus, this research will add to the body of knowledge by identifying drivers and barriers of green building certification in Malaysia and examine the relationship of the drivers and barriers in the green building certification decision making. </w:t>
      </w:r>
    </w:p>
    <w:p w:rsidR="001059F2" w:rsidRPr="001059F2" w:rsidRDefault="001059F2" w:rsidP="001059F2">
      <w:pPr>
        <w:pStyle w:val="Heading1"/>
        <w:ind w:firstLine="615"/>
        <w:jc w:val="both"/>
        <w:rPr>
          <w:b w:val="0"/>
          <w:w w:val="105"/>
        </w:rPr>
      </w:pPr>
      <w:r w:rsidRPr="001059F2">
        <w:rPr>
          <w:b w:val="0"/>
          <w:w w:val="105"/>
        </w:rPr>
        <w:t>This focus in green building for achieving the outcomes are due to the fact that the largest potential for significantly reducing greenhouse gas emissions is the building sector compared to other major emitting sectors building sector has (</w:t>
      </w:r>
      <w:proofErr w:type="spellStart"/>
      <w:r w:rsidRPr="001059F2">
        <w:rPr>
          <w:b w:val="0"/>
          <w:w w:val="105"/>
        </w:rPr>
        <w:t>Herazo</w:t>
      </w:r>
      <w:proofErr w:type="spellEnd"/>
      <w:r w:rsidRPr="001059F2">
        <w:rPr>
          <w:b w:val="0"/>
          <w:w w:val="105"/>
        </w:rPr>
        <w:t xml:space="preserve"> &amp; </w:t>
      </w:r>
      <w:proofErr w:type="spellStart"/>
      <w:r w:rsidRPr="001059F2">
        <w:rPr>
          <w:b w:val="0"/>
          <w:w w:val="105"/>
        </w:rPr>
        <w:t>Lizarralde</w:t>
      </w:r>
      <w:proofErr w:type="spellEnd"/>
      <w:r w:rsidRPr="001059F2">
        <w:rPr>
          <w:b w:val="0"/>
          <w:w w:val="105"/>
        </w:rPr>
        <w:t xml:space="preserve">, 2015; </w:t>
      </w:r>
      <w:proofErr w:type="spellStart"/>
      <w:r w:rsidRPr="001059F2">
        <w:rPr>
          <w:b w:val="0"/>
          <w:w w:val="105"/>
        </w:rPr>
        <w:t>Lemmet</w:t>
      </w:r>
      <w:proofErr w:type="spellEnd"/>
      <w:r w:rsidRPr="001059F2">
        <w:rPr>
          <w:b w:val="0"/>
          <w:w w:val="105"/>
        </w:rPr>
        <w:t xml:space="preserve">, 2013). Globally, the building sector accounts to 30 per cent of the energy-related greenhouse gas and final energy consumption whilst in Malaysia; buildings structures consume 54 percent of electricity consumption </w:t>
      </w:r>
      <w:r w:rsidRPr="001059F2">
        <w:rPr>
          <w:b w:val="0"/>
          <w:w w:val="105"/>
        </w:rPr>
        <w:lastRenderedPageBreak/>
        <w:t xml:space="preserve">(Hassan et al., 2014). </w:t>
      </w:r>
    </w:p>
    <w:p w:rsidR="001059F2" w:rsidRPr="001059F2" w:rsidRDefault="001059F2" w:rsidP="001059F2">
      <w:pPr>
        <w:pStyle w:val="Heading1"/>
        <w:ind w:firstLine="615"/>
        <w:jc w:val="both"/>
        <w:rPr>
          <w:b w:val="0"/>
          <w:w w:val="105"/>
        </w:rPr>
      </w:pPr>
      <w:r w:rsidRPr="001059F2">
        <w:rPr>
          <w:b w:val="0"/>
          <w:w w:val="105"/>
        </w:rPr>
        <w:t xml:space="preserve">Currently, there are only a few buildings that managed to be certified. According to GBI (2016) as of 15 July 2016, 698 buildings have been registered for rating, but less than 9% (60 buildings) of that has been awarded with certifications and only 2 buildings (less than 2%) out of the final certification has been awarded with renewal certifications. This very low number of renewal certifications depicts that the motivation for green building certification is extremely low and would hinder the effort or actions taken to </w:t>
      </w:r>
      <w:proofErr w:type="spellStart"/>
      <w:r w:rsidRPr="001059F2">
        <w:rPr>
          <w:b w:val="0"/>
          <w:w w:val="105"/>
        </w:rPr>
        <w:t>minimise</w:t>
      </w:r>
      <w:proofErr w:type="spellEnd"/>
      <w:r w:rsidRPr="001059F2">
        <w:rPr>
          <w:b w:val="0"/>
          <w:w w:val="105"/>
        </w:rPr>
        <w:t xml:space="preserve"> the effect of the building sector to the environment. However, studies on the drivers and barriers of the green building certification and the influence of the factors on the green building certification are scarce (</w:t>
      </w:r>
      <w:proofErr w:type="spellStart"/>
      <w:r w:rsidRPr="001059F2">
        <w:rPr>
          <w:b w:val="0"/>
          <w:w w:val="105"/>
        </w:rPr>
        <w:t>Zuo</w:t>
      </w:r>
      <w:proofErr w:type="spellEnd"/>
      <w:r w:rsidRPr="001059F2">
        <w:rPr>
          <w:b w:val="0"/>
          <w:w w:val="105"/>
        </w:rPr>
        <w:t xml:space="preserve"> &amp; Zhao, 2014). Hence, this research fills the gap of knowledge that exists in Malaysia regarding the relationship between the drivers and barriers, and the decision by owners to obtain certification.</w:t>
      </w:r>
    </w:p>
    <w:p w:rsidR="00F81DE8" w:rsidRPr="001059F2" w:rsidRDefault="001059F2" w:rsidP="001059F2">
      <w:pPr>
        <w:pStyle w:val="Heading1"/>
        <w:ind w:firstLine="567"/>
        <w:jc w:val="both"/>
        <w:rPr>
          <w:w w:val="105"/>
        </w:rPr>
      </w:pPr>
      <w:r w:rsidRPr="001059F2">
        <w:rPr>
          <w:b w:val="0"/>
          <w:w w:val="105"/>
        </w:rPr>
        <w:t>Given the current state of the green building certification in Malaysia, as highlighted earlier, it is vital to seek out the barriers that have been discouraging the growth and approval of green building certification. The knowledge acquired through this research would benefit the stakeholders in the decision-making process and development of policies related to green building certification and sustainable construction and development holistically</w:t>
      </w:r>
      <w:r w:rsidRPr="001059F2">
        <w:rPr>
          <w:w w:val="105"/>
        </w:rPr>
        <w:t>.</w:t>
      </w:r>
    </w:p>
    <w:p w:rsidR="00F81DE8" w:rsidRDefault="00F81DE8">
      <w:pPr>
        <w:pStyle w:val="BodyText"/>
        <w:spacing w:before="7"/>
        <w:rPr>
          <w:sz w:val="18"/>
        </w:rPr>
      </w:pPr>
    </w:p>
    <w:p w:rsidR="00F81DE8" w:rsidRDefault="00477198" w:rsidP="00477198">
      <w:pPr>
        <w:pStyle w:val="Heading1"/>
        <w:spacing w:before="1"/>
        <w:rPr>
          <w:w w:val="105"/>
        </w:rPr>
      </w:pPr>
      <w:r>
        <w:rPr>
          <w:w w:val="105"/>
        </w:rPr>
        <w:t>RESEARCH METHODOLOGY</w:t>
      </w:r>
    </w:p>
    <w:p w:rsidR="00477198" w:rsidRPr="00477198" w:rsidRDefault="00477198" w:rsidP="00477198">
      <w:pPr>
        <w:pStyle w:val="Heading1"/>
        <w:spacing w:before="1"/>
        <w:jc w:val="both"/>
        <w:rPr>
          <w:b w:val="0"/>
          <w:w w:val="105"/>
        </w:rPr>
      </w:pPr>
      <w:r w:rsidRPr="00477198">
        <w:rPr>
          <w:b w:val="0"/>
          <w:w w:val="105"/>
        </w:rPr>
        <w:t>This research is an Explanatory Research designed using Sequential Mixed Methods Design. The collection and analysis of quantitative results to a population will be done before it is followed up with qualitative data that is based by the results from the quantitative phase to collect detailed views and explanation of the results from the sub-set of participants. This research mainly focuses on the significance of the drivers and barriers in influencing the owners to obtain green building certification in Malaysia, based on the experience of each owner. Census survey is employed because the size of population is small. Purposive sampling design is adopted to obtain information from the owners because it refers to a specific target group that owns the buildings.</w:t>
      </w:r>
    </w:p>
    <w:p w:rsidR="00477198" w:rsidRPr="00477198" w:rsidRDefault="00477198" w:rsidP="00477198">
      <w:pPr>
        <w:pStyle w:val="Heading1"/>
        <w:spacing w:before="1"/>
        <w:ind w:firstLine="615"/>
        <w:jc w:val="both"/>
        <w:rPr>
          <w:b w:val="0"/>
          <w:w w:val="105"/>
        </w:rPr>
      </w:pPr>
      <w:r w:rsidRPr="00477198">
        <w:rPr>
          <w:b w:val="0"/>
          <w:w w:val="105"/>
        </w:rPr>
        <w:t>The research was started with literature review which includes a literature review on sustainability, development and initiatives of green building certification specifically in Malaysia. The identification of possible drivers and barriers of green building certification was done through extensive study on related researches done by international and local researchers.</w:t>
      </w:r>
    </w:p>
    <w:p w:rsidR="00477198" w:rsidRPr="00477198" w:rsidRDefault="00477198" w:rsidP="00477198">
      <w:pPr>
        <w:pStyle w:val="Heading1"/>
        <w:spacing w:before="1"/>
        <w:ind w:firstLine="615"/>
        <w:jc w:val="both"/>
        <w:rPr>
          <w:b w:val="0"/>
          <w:w w:val="105"/>
        </w:rPr>
      </w:pPr>
      <w:r w:rsidRPr="00477198">
        <w:rPr>
          <w:b w:val="0"/>
          <w:w w:val="105"/>
        </w:rPr>
        <w:t>Data and information to identify the drivers and barriers of green building certification and the level of influence of the drivers and barriers on green building certification, are gathered through questionnaire before validation through structured interview. A set of questionnaires were distributed among the building owners that have obtained green building certification from Green Building Index (GBI) through online based survey. The questionnaire consists of multiple-choices, ranking, rating and open-ended questions. The potential participants for interview were selected from the respondents of the questionnaire. Interview questions were designed before the interview is conducted so that the researcher is prepared to ask the questions in advance.</w:t>
      </w:r>
    </w:p>
    <w:p w:rsidR="00477198" w:rsidRDefault="00477198" w:rsidP="00477198">
      <w:pPr>
        <w:pStyle w:val="Heading1"/>
        <w:spacing w:before="1"/>
        <w:ind w:firstLine="615"/>
        <w:jc w:val="both"/>
        <w:rPr>
          <w:b w:val="0"/>
          <w:w w:val="105"/>
        </w:rPr>
      </w:pPr>
      <w:r w:rsidRPr="00477198">
        <w:rPr>
          <w:b w:val="0"/>
          <w:w w:val="105"/>
        </w:rPr>
        <w:t xml:space="preserve">The data obtained are then used for analysis before the interpretation and conclusion is made. Statistical Package for the Social Science (SPSS) software </w:t>
      </w:r>
      <w:proofErr w:type="gramStart"/>
      <w:r w:rsidRPr="00477198">
        <w:rPr>
          <w:b w:val="0"/>
          <w:w w:val="105"/>
        </w:rPr>
        <w:t>was used</w:t>
      </w:r>
      <w:proofErr w:type="gramEnd"/>
      <w:r w:rsidRPr="00477198">
        <w:rPr>
          <w:b w:val="0"/>
          <w:w w:val="105"/>
        </w:rPr>
        <w:t xml:space="preserve"> for the purpose of statistical analysis. Bi-Variate Analysis using the Spearman Rank-Order Correlation test was employed to examine the significance or strength of the relationship between the variables because it is the appropriate test to </w:t>
      </w:r>
      <w:proofErr w:type="spellStart"/>
      <w:r w:rsidRPr="00477198">
        <w:rPr>
          <w:b w:val="0"/>
          <w:w w:val="105"/>
        </w:rPr>
        <w:t>analyse</w:t>
      </w:r>
      <w:proofErr w:type="spellEnd"/>
      <w:r w:rsidRPr="00477198">
        <w:rPr>
          <w:b w:val="0"/>
          <w:w w:val="105"/>
        </w:rPr>
        <w:t xml:space="preserve"> both dependent and independent variables when either or both are ordinal. The findings of the questionnaire were then validated through the interviews conducted. Data reduction, as a form of qualitative data analysis was performed.</w:t>
      </w:r>
    </w:p>
    <w:p w:rsidR="00477198" w:rsidRPr="00477198" w:rsidRDefault="00477198" w:rsidP="00477198">
      <w:pPr>
        <w:pStyle w:val="Heading1"/>
        <w:spacing w:before="1"/>
        <w:ind w:firstLine="615"/>
        <w:jc w:val="both"/>
        <w:rPr>
          <w:b w:val="0"/>
          <w:w w:val="105"/>
        </w:rPr>
      </w:pPr>
    </w:p>
    <w:p w:rsidR="00477198" w:rsidRDefault="00477198" w:rsidP="00477198">
      <w:pPr>
        <w:pStyle w:val="Heading1"/>
        <w:rPr>
          <w:w w:val="105"/>
        </w:rPr>
      </w:pPr>
      <w:r>
        <w:rPr>
          <w:w w:val="105"/>
        </w:rPr>
        <w:t>RESULTS AND DISCUSSION</w:t>
      </w:r>
    </w:p>
    <w:p w:rsidR="00477198" w:rsidRPr="00477198" w:rsidRDefault="00477198" w:rsidP="00477198">
      <w:pPr>
        <w:pStyle w:val="Heading1"/>
        <w:spacing w:before="1"/>
        <w:jc w:val="both"/>
        <w:rPr>
          <w:b w:val="0"/>
        </w:rPr>
      </w:pPr>
      <w:r>
        <w:rPr>
          <w:b w:val="0"/>
        </w:rPr>
        <w:t xml:space="preserve">This study </w:t>
      </w:r>
      <w:r w:rsidRPr="00477198">
        <w:rPr>
          <w:b w:val="0"/>
        </w:rPr>
        <w:t xml:space="preserve">started with literature review that revealed the problem of low numbers of green building certifications in Malaysia. The variables were identified through previous researches done in the same topic, and the theoretical framework was constructed based on the literature review, before the data collection was commenced. The identification of the drivers and barriers was achieved through the literature review. Then, a theoretical framework was established. Fifteen (15) drivers and eight (8) barriers were selected as independent variables that might influence the dependent variable – number of green buildings certified. Then, the significance level of the drivers and barriers were identified through questionnaire survey and validated through semi-structured interview. The respondents were asked to rank their motives and rate the drivers in two different questions while the barriers were just rated using Likert scale. </w:t>
      </w:r>
    </w:p>
    <w:p w:rsidR="00477198" w:rsidRDefault="00477198" w:rsidP="004A0E2F">
      <w:pPr>
        <w:pStyle w:val="Heading1"/>
        <w:spacing w:before="1"/>
        <w:ind w:firstLine="615"/>
        <w:rPr>
          <w:b w:val="0"/>
        </w:rPr>
      </w:pPr>
      <w:r w:rsidRPr="00477198">
        <w:rPr>
          <w:b w:val="0"/>
        </w:rPr>
        <w:t>Based on the analysis, as shown in Table 4.0, motive with mean value less than five is just company image, reduced cost, financial incentives, CSR and environment.</w:t>
      </w:r>
    </w:p>
    <w:p w:rsidR="00477198" w:rsidRDefault="00477198" w:rsidP="00477198">
      <w:pPr>
        <w:pStyle w:val="Heading1"/>
        <w:spacing w:before="1"/>
        <w:rPr>
          <w:b w:val="0"/>
        </w:rPr>
      </w:pPr>
    </w:p>
    <w:p w:rsidR="00477198" w:rsidRDefault="00477198" w:rsidP="00477198">
      <w:pPr>
        <w:pStyle w:val="Heading1"/>
        <w:spacing w:before="1"/>
        <w:rPr>
          <w:b w:val="0"/>
        </w:rPr>
      </w:pPr>
    </w:p>
    <w:p w:rsidR="00477198" w:rsidRDefault="00477198" w:rsidP="00477198">
      <w:pPr>
        <w:pStyle w:val="Heading1"/>
        <w:spacing w:before="1"/>
        <w:rPr>
          <w:b w:val="0"/>
        </w:rPr>
      </w:pPr>
    </w:p>
    <w:p w:rsidR="00477198" w:rsidRDefault="00477198" w:rsidP="00477198"/>
    <w:p w:rsidR="00477198" w:rsidRPr="00DF19B1" w:rsidRDefault="00477198" w:rsidP="00477198">
      <w:pPr>
        <w:spacing w:after="100" w:afterAutospacing="1"/>
        <w:jc w:val="center"/>
        <w:rPr>
          <w:b/>
          <w:bCs/>
          <w:color w:val="000000"/>
          <w:sz w:val="20"/>
          <w:szCs w:val="20"/>
        </w:rPr>
      </w:pPr>
      <w:bookmarkStart w:id="1" w:name="_Toc468443738"/>
      <w:bookmarkStart w:id="2" w:name="_Toc469654308"/>
      <w:r w:rsidRPr="00DF19B1">
        <w:rPr>
          <w:b/>
          <w:bCs/>
          <w:color w:val="000000"/>
          <w:sz w:val="20"/>
          <w:szCs w:val="20"/>
        </w:rPr>
        <w:lastRenderedPageBreak/>
        <w:t>Table</w:t>
      </w:r>
      <w:r>
        <w:rPr>
          <w:b/>
          <w:bCs/>
          <w:color w:val="000000"/>
          <w:sz w:val="20"/>
          <w:szCs w:val="20"/>
        </w:rPr>
        <w:t xml:space="preserve"> </w:t>
      </w:r>
      <w:r w:rsidR="009B0BB6" w:rsidRPr="00DF19B1">
        <w:rPr>
          <w:b/>
          <w:bCs/>
          <w:color w:val="000000"/>
          <w:sz w:val="20"/>
          <w:szCs w:val="20"/>
        </w:rPr>
        <w:fldChar w:fldCharType="begin"/>
      </w:r>
      <w:r w:rsidRPr="00DF19B1">
        <w:rPr>
          <w:b/>
          <w:bCs/>
          <w:color w:val="000000"/>
          <w:sz w:val="20"/>
          <w:szCs w:val="20"/>
        </w:rPr>
        <w:instrText xml:space="preserve"> STYLEREF 1 \s </w:instrText>
      </w:r>
      <w:r w:rsidR="009B0BB6" w:rsidRPr="00DF19B1">
        <w:rPr>
          <w:b/>
          <w:bCs/>
          <w:color w:val="000000"/>
          <w:sz w:val="20"/>
          <w:szCs w:val="20"/>
        </w:rPr>
        <w:fldChar w:fldCharType="separate"/>
      </w:r>
      <w:r w:rsidRPr="00DF19B1">
        <w:rPr>
          <w:b/>
          <w:bCs/>
          <w:noProof/>
          <w:color w:val="000000"/>
          <w:sz w:val="20"/>
          <w:szCs w:val="20"/>
        </w:rPr>
        <w:t>4</w:t>
      </w:r>
      <w:r w:rsidR="009B0BB6" w:rsidRPr="00DF19B1">
        <w:rPr>
          <w:b/>
          <w:bCs/>
          <w:color w:val="000000"/>
          <w:sz w:val="20"/>
          <w:szCs w:val="20"/>
        </w:rPr>
        <w:fldChar w:fldCharType="end"/>
      </w:r>
      <w:r w:rsidRPr="00DF19B1">
        <w:rPr>
          <w:b/>
          <w:bCs/>
          <w:color w:val="000000"/>
          <w:sz w:val="20"/>
          <w:szCs w:val="20"/>
        </w:rPr>
        <w:t>.</w:t>
      </w:r>
      <w:r>
        <w:rPr>
          <w:b/>
          <w:bCs/>
          <w:color w:val="000000"/>
          <w:sz w:val="20"/>
          <w:szCs w:val="20"/>
        </w:rPr>
        <w:t>0</w:t>
      </w:r>
      <w:r w:rsidRPr="00DF19B1">
        <w:rPr>
          <w:b/>
          <w:bCs/>
          <w:color w:val="000000"/>
          <w:sz w:val="20"/>
          <w:szCs w:val="20"/>
        </w:rPr>
        <w:t>: Rank of motive for green building certification</w:t>
      </w:r>
      <w:bookmarkEnd w:id="1"/>
      <w:bookmarkEnd w:id="2"/>
    </w:p>
    <w:tbl>
      <w:tblPr>
        <w:tblW w:w="0" w:type="auto"/>
        <w:jc w:val="center"/>
        <w:tblLook w:val="04A0"/>
      </w:tblPr>
      <w:tblGrid>
        <w:gridCol w:w="777"/>
        <w:gridCol w:w="2767"/>
        <w:gridCol w:w="1982"/>
        <w:gridCol w:w="2025"/>
      </w:tblGrid>
      <w:tr w:rsidR="00477198" w:rsidRPr="00DF19B1" w:rsidTr="00F73B0D">
        <w:trPr>
          <w:jc w:val="center"/>
        </w:trPr>
        <w:tc>
          <w:tcPr>
            <w:tcW w:w="777" w:type="dxa"/>
            <w:tcBorders>
              <w:top w:val="single" w:sz="4" w:space="0" w:color="auto"/>
              <w:bottom w:val="single" w:sz="4" w:space="0" w:color="auto"/>
            </w:tcBorders>
            <w:shd w:val="clear" w:color="auto" w:fill="auto"/>
          </w:tcPr>
          <w:p w:rsidR="00477198" w:rsidRPr="00DF19B1" w:rsidRDefault="00477198" w:rsidP="00F73B0D">
            <w:pPr>
              <w:spacing w:after="100" w:afterAutospacing="1" w:line="276" w:lineRule="auto"/>
              <w:jc w:val="center"/>
              <w:rPr>
                <w:rFonts w:eastAsia="Calibri"/>
                <w:b/>
                <w:bCs/>
                <w:sz w:val="20"/>
                <w:szCs w:val="20"/>
              </w:rPr>
            </w:pPr>
            <w:r w:rsidRPr="00DF19B1">
              <w:rPr>
                <w:rFonts w:eastAsia="Calibri"/>
                <w:b/>
                <w:bCs/>
                <w:sz w:val="20"/>
                <w:szCs w:val="20"/>
              </w:rPr>
              <w:t>Rank</w:t>
            </w:r>
          </w:p>
        </w:tc>
        <w:tc>
          <w:tcPr>
            <w:tcW w:w="2767" w:type="dxa"/>
            <w:tcBorders>
              <w:top w:val="single" w:sz="4" w:space="0" w:color="auto"/>
              <w:bottom w:val="single" w:sz="4" w:space="0" w:color="auto"/>
            </w:tcBorders>
            <w:shd w:val="clear" w:color="auto" w:fill="auto"/>
          </w:tcPr>
          <w:p w:rsidR="00477198" w:rsidRPr="00DF19B1" w:rsidRDefault="00477198" w:rsidP="00F73B0D">
            <w:pPr>
              <w:spacing w:after="100" w:afterAutospacing="1" w:line="276" w:lineRule="auto"/>
              <w:jc w:val="center"/>
              <w:rPr>
                <w:rFonts w:eastAsia="Calibri"/>
                <w:b/>
                <w:bCs/>
                <w:sz w:val="20"/>
                <w:szCs w:val="20"/>
              </w:rPr>
            </w:pPr>
            <w:r w:rsidRPr="00DF19B1">
              <w:rPr>
                <w:rFonts w:eastAsia="Calibri"/>
                <w:b/>
                <w:bCs/>
                <w:sz w:val="20"/>
                <w:szCs w:val="20"/>
              </w:rPr>
              <w:t>Motive</w:t>
            </w:r>
          </w:p>
        </w:tc>
        <w:tc>
          <w:tcPr>
            <w:tcW w:w="1982" w:type="dxa"/>
            <w:tcBorders>
              <w:top w:val="single" w:sz="4" w:space="0" w:color="auto"/>
              <w:bottom w:val="single" w:sz="4" w:space="0" w:color="auto"/>
            </w:tcBorders>
            <w:shd w:val="clear" w:color="auto" w:fill="auto"/>
          </w:tcPr>
          <w:p w:rsidR="00477198" w:rsidRPr="00DF19B1" w:rsidRDefault="00477198" w:rsidP="00F73B0D">
            <w:pPr>
              <w:spacing w:after="100" w:afterAutospacing="1" w:line="276" w:lineRule="auto"/>
              <w:jc w:val="center"/>
              <w:rPr>
                <w:rFonts w:eastAsia="Calibri"/>
                <w:b/>
                <w:bCs/>
                <w:sz w:val="20"/>
                <w:szCs w:val="20"/>
              </w:rPr>
            </w:pPr>
            <w:r w:rsidRPr="00DF19B1">
              <w:rPr>
                <w:rFonts w:eastAsia="Calibri"/>
                <w:b/>
                <w:bCs/>
                <w:sz w:val="20"/>
                <w:szCs w:val="20"/>
              </w:rPr>
              <w:t>Mean</w:t>
            </w:r>
          </w:p>
        </w:tc>
        <w:tc>
          <w:tcPr>
            <w:tcW w:w="2025" w:type="dxa"/>
            <w:tcBorders>
              <w:top w:val="single" w:sz="4" w:space="0" w:color="auto"/>
              <w:bottom w:val="single" w:sz="4" w:space="0" w:color="auto"/>
            </w:tcBorders>
            <w:shd w:val="clear" w:color="auto" w:fill="auto"/>
          </w:tcPr>
          <w:p w:rsidR="00477198" w:rsidRPr="00DF19B1" w:rsidRDefault="00477198" w:rsidP="00F73B0D">
            <w:pPr>
              <w:spacing w:after="100" w:afterAutospacing="1" w:line="276" w:lineRule="auto"/>
              <w:jc w:val="center"/>
              <w:rPr>
                <w:rFonts w:eastAsia="Calibri"/>
                <w:b/>
                <w:bCs/>
                <w:sz w:val="20"/>
                <w:szCs w:val="20"/>
              </w:rPr>
            </w:pPr>
            <w:r w:rsidRPr="00DF19B1">
              <w:rPr>
                <w:rFonts w:eastAsia="Calibri"/>
                <w:b/>
                <w:bCs/>
                <w:sz w:val="20"/>
                <w:szCs w:val="20"/>
              </w:rPr>
              <w:t>Std. Deviation</w:t>
            </w:r>
          </w:p>
        </w:tc>
      </w:tr>
      <w:tr w:rsidR="00477198" w:rsidRPr="00DF19B1" w:rsidTr="00F73B0D">
        <w:trPr>
          <w:jc w:val="center"/>
        </w:trPr>
        <w:tc>
          <w:tcPr>
            <w:tcW w:w="777" w:type="dxa"/>
            <w:tcBorders>
              <w:top w:val="single" w:sz="4" w:space="0" w:color="auto"/>
            </w:tcBorders>
            <w:shd w:val="clear" w:color="auto" w:fill="auto"/>
          </w:tcPr>
          <w:p w:rsidR="00477198" w:rsidRPr="00DF19B1" w:rsidRDefault="00477198" w:rsidP="00F73B0D">
            <w:pPr>
              <w:spacing w:after="100" w:afterAutospacing="1" w:line="276" w:lineRule="auto"/>
              <w:rPr>
                <w:rFonts w:eastAsia="Calibri"/>
                <w:bCs/>
                <w:sz w:val="20"/>
                <w:szCs w:val="20"/>
              </w:rPr>
            </w:pPr>
            <w:r w:rsidRPr="00DF19B1">
              <w:rPr>
                <w:rFonts w:eastAsia="Calibri"/>
                <w:bCs/>
                <w:sz w:val="20"/>
                <w:szCs w:val="20"/>
              </w:rPr>
              <w:t>1</w:t>
            </w:r>
          </w:p>
        </w:tc>
        <w:tc>
          <w:tcPr>
            <w:tcW w:w="2767" w:type="dxa"/>
            <w:tcBorders>
              <w:top w:val="single" w:sz="4" w:space="0" w:color="auto"/>
            </w:tcBorders>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Company Image</w:t>
            </w:r>
          </w:p>
        </w:tc>
        <w:tc>
          <w:tcPr>
            <w:tcW w:w="1982" w:type="dxa"/>
            <w:tcBorders>
              <w:top w:val="single" w:sz="4" w:space="0" w:color="auto"/>
            </w:tcBorders>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2.88</w:t>
            </w:r>
          </w:p>
        </w:tc>
        <w:tc>
          <w:tcPr>
            <w:tcW w:w="2025" w:type="dxa"/>
            <w:tcBorders>
              <w:top w:val="single" w:sz="4" w:space="0" w:color="auto"/>
            </w:tcBorders>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1.916</w:t>
            </w:r>
          </w:p>
        </w:tc>
      </w:tr>
      <w:tr w:rsidR="00477198" w:rsidRPr="00DF19B1" w:rsidTr="00F73B0D">
        <w:trPr>
          <w:jc w:val="center"/>
        </w:trPr>
        <w:tc>
          <w:tcPr>
            <w:tcW w:w="777" w:type="dxa"/>
            <w:shd w:val="clear" w:color="auto" w:fill="auto"/>
          </w:tcPr>
          <w:p w:rsidR="00477198" w:rsidRPr="00DF19B1" w:rsidRDefault="00477198" w:rsidP="00F73B0D">
            <w:pPr>
              <w:spacing w:after="100" w:afterAutospacing="1" w:line="276" w:lineRule="auto"/>
              <w:rPr>
                <w:rFonts w:eastAsia="Calibri"/>
                <w:bCs/>
                <w:sz w:val="20"/>
                <w:szCs w:val="20"/>
              </w:rPr>
            </w:pPr>
            <w:r w:rsidRPr="00DF19B1">
              <w:rPr>
                <w:rFonts w:eastAsia="Calibri"/>
                <w:bCs/>
                <w:sz w:val="20"/>
                <w:szCs w:val="20"/>
              </w:rPr>
              <w:t>2</w:t>
            </w:r>
          </w:p>
        </w:tc>
        <w:tc>
          <w:tcPr>
            <w:tcW w:w="2767" w:type="dxa"/>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Reduced Cost</w:t>
            </w:r>
          </w:p>
        </w:tc>
        <w:tc>
          <w:tcPr>
            <w:tcW w:w="1982" w:type="dxa"/>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3.30</w:t>
            </w:r>
          </w:p>
        </w:tc>
        <w:tc>
          <w:tcPr>
            <w:tcW w:w="2025" w:type="dxa"/>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2.084</w:t>
            </w:r>
          </w:p>
        </w:tc>
      </w:tr>
      <w:tr w:rsidR="00477198" w:rsidRPr="00DF19B1" w:rsidTr="00F73B0D">
        <w:trPr>
          <w:jc w:val="center"/>
        </w:trPr>
        <w:tc>
          <w:tcPr>
            <w:tcW w:w="777" w:type="dxa"/>
            <w:shd w:val="clear" w:color="auto" w:fill="auto"/>
          </w:tcPr>
          <w:p w:rsidR="00477198" w:rsidRPr="00DF19B1" w:rsidRDefault="00477198" w:rsidP="00F73B0D">
            <w:pPr>
              <w:spacing w:after="100" w:afterAutospacing="1" w:line="276" w:lineRule="auto"/>
              <w:rPr>
                <w:rFonts w:eastAsia="Calibri"/>
                <w:bCs/>
                <w:sz w:val="20"/>
                <w:szCs w:val="20"/>
              </w:rPr>
            </w:pPr>
            <w:r w:rsidRPr="00DF19B1">
              <w:rPr>
                <w:rFonts w:eastAsia="Calibri"/>
                <w:bCs/>
                <w:sz w:val="20"/>
                <w:szCs w:val="20"/>
              </w:rPr>
              <w:t>3</w:t>
            </w:r>
          </w:p>
        </w:tc>
        <w:tc>
          <w:tcPr>
            <w:tcW w:w="2767" w:type="dxa"/>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Financial Incentive</w:t>
            </w:r>
          </w:p>
        </w:tc>
        <w:tc>
          <w:tcPr>
            <w:tcW w:w="1982" w:type="dxa"/>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4.15</w:t>
            </w:r>
          </w:p>
        </w:tc>
        <w:tc>
          <w:tcPr>
            <w:tcW w:w="2025" w:type="dxa"/>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2.224</w:t>
            </w:r>
          </w:p>
        </w:tc>
      </w:tr>
      <w:tr w:rsidR="00477198" w:rsidRPr="00DF19B1" w:rsidTr="00F73B0D">
        <w:trPr>
          <w:jc w:val="center"/>
        </w:trPr>
        <w:tc>
          <w:tcPr>
            <w:tcW w:w="777" w:type="dxa"/>
            <w:shd w:val="clear" w:color="auto" w:fill="auto"/>
          </w:tcPr>
          <w:p w:rsidR="00477198" w:rsidRPr="00DF19B1" w:rsidRDefault="00477198" w:rsidP="00F73B0D">
            <w:pPr>
              <w:spacing w:after="100" w:afterAutospacing="1" w:line="276" w:lineRule="auto"/>
              <w:rPr>
                <w:rFonts w:eastAsia="Calibri"/>
                <w:bCs/>
                <w:sz w:val="20"/>
                <w:szCs w:val="20"/>
              </w:rPr>
            </w:pPr>
            <w:r w:rsidRPr="00DF19B1">
              <w:rPr>
                <w:rFonts w:eastAsia="Calibri"/>
                <w:bCs/>
                <w:sz w:val="20"/>
                <w:szCs w:val="20"/>
              </w:rPr>
              <w:t>4</w:t>
            </w:r>
          </w:p>
        </w:tc>
        <w:tc>
          <w:tcPr>
            <w:tcW w:w="2767" w:type="dxa"/>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CSR</w:t>
            </w:r>
          </w:p>
        </w:tc>
        <w:tc>
          <w:tcPr>
            <w:tcW w:w="1982" w:type="dxa"/>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4.18</w:t>
            </w:r>
          </w:p>
        </w:tc>
        <w:tc>
          <w:tcPr>
            <w:tcW w:w="2025" w:type="dxa"/>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2.128</w:t>
            </w:r>
          </w:p>
        </w:tc>
      </w:tr>
      <w:tr w:rsidR="00477198" w:rsidRPr="00DF19B1" w:rsidTr="00F73B0D">
        <w:trPr>
          <w:jc w:val="center"/>
        </w:trPr>
        <w:tc>
          <w:tcPr>
            <w:tcW w:w="777" w:type="dxa"/>
            <w:shd w:val="clear" w:color="auto" w:fill="auto"/>
          </w:tcPr>
          <w:p w:rsidR="00477198" w:rsidRPr="00DF19B1" w:rsidRDefault="00477198" w:rsidP="00F73B0D">
            <w:pPr>
              <w:spacing w:after="100" w:afterAutospacing="1" w:line="276" w:lineRule="auto"/>
              <w:rPr>
                <w:rFonts w:eastAsia="Calibri"/>
                <w:bCs/>
                <w:sz w:val="20"/>
                <w:szCs w:val="20"/>
              </w:rPr>
            </w:pPr>
            <w:r w:rsidRPr="00DF19B1">
              <w:rPr>
                <w:rFonts w:eastAsia="Calibri"/>
                <w:bCs/>
                <w:sz w:val="20"/>
                <w:szCs w:val="20"/>
              </w:rPr>
              <w:t>5</w:t>
            </w:r>
          </w:p>
        </w:tc>
        <w:tc>
          <w:tcPr>
            <w:tcW w:w="2767" w:type="dxa"/>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Environment</w:t>
            </w:r>
          </w:p>
        </w:tc>
        <w:tc>
          <w:tcPr>
            <w:tcW w:w="1982" w:type="dxa"/>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4.42</w:t>
            </w:r>
          </w:p>
        </w:tc>
        <w:tc>
          <w:tcPr>
            <w:tcW w:w="2025" w:type="dxa"/>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2.385</w:t>
            </w:r>
          </w:p>
        </w:tc>
      </w:tr>
      <w:tr w:rsidR="00477198" w:rsidRPr="00DF19B1" w:rsidTr="00F73B0D">
        <w:trPr>
          <w:jc w:val="center"/>
        </w:trPr>
        <w:tc>
          <w:tcPr>
            <w:tcW w:w="777" w:type="dxa"/>
            <w:shd w:val="clear" w:color="auto" w:fill="auto"/>
          </w:tcPr>
          <w:p w:rsidR="00477198" w:rsidRPr="00DF19B1" w:rsidRDefault="00477198" w:rsidP="00F73B0D">
            <w:pPr>
              <w:spacing w:after="100" w:afterAutospacing="1" w:line="276" w:lineRule="auto"/>
              <w:rPr>
                <w:rFonts w:eastAsia="Calibri"/>
                <w:bCs/>
                <w:sz w:val="20"/>
                <w:szCs w:val="20"/>
              </w:rPr>
            </w:pPr>
            <w:r w:rsidRPr="00DF19B1">
              <w:rPr>
                <w:rFonts w:eastAsia="Calibri"/>
                <w:bCs/>
                <w:sz w:val="20"/>
                <w:szCs w:val="20"/>
              </w:rPr>
              <w:t>6</w:t>
            </w:r>
          </w:p>
        </w:tc>
        <w:tc>
          <w:tcPr>
            <w:tcW w:w="2767" w:type="dxa"/>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Regulations</w:t>
            </w:r>
          </w:p>
        </w:tc>
        <w:tc>
          <w:tcPr>
            <w:tcW w:w="1982" w:type="dxa"/>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5.97</w:t>
            </w:r>
          </w:p>
        </w:tc>
        <w:tc>
          <w:tcPr>
            <w:tcW w:w="2025" w:type="dxa"/>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2.721</w:t>
            </w:r>
          </w:p>
        </w:tc>
      </w:tr>
      <w:tr w:rsidR="00477198" w:rsidRPr="00DF19B1" w:rsidTr="00F73B0D">
        <w:trPr>
          <w:jc w:val="center"/>
        </w:trPr>
        <w:tc>
          <w:tcPr>
            <w:tcW w:w="777" w:type="dxa"/>
            <w:shd w:val="clear" w:color="auto" w:fill="auto"/>
          </w:tcPr>
          <w:p w:rsidR="00477198" w:rsidRPr="00DF19B1" w:rsidRDefault="00477198" w:rsidP="00F73B0D">
            <w:pPr>
              <w:spacing w:after="100" w:afterAutospacing="1" w:line="276" w:lineRule="auto"/>
              <w:rPr>
                <w:rFonts w:eastAsia="Calibri"/>
                <w:bCs/>
                <w:sz w:val="20"/>
                <w:szCs w:val="20"/>
              </w:rPr>
            </w:pPr>
            <w:r w:rsidRPr="00DF19B1">
              <w:rPr>
                <w:rFonts w:eastAsia="Calibri"/>
                <w:bCs/>
                <w:sz w:val="20"/>
                <w:szCs w:val="20"/>
              </w:rPr>
              <w:t>7</w:t>
            </w:r>
          </w:p>
        </w:tc>
        <w:tc>
          <w:tcPr>
            <w:tcW w:w="2767" w:type="dxa"/>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Tenant Demand</w:t>
            </w:r>
          </w:p>
        </w:tc>
        <w:tc>
          <w:tcPr>
            <w:tcW w:w="1982" w:type="dxa"/>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6.06</w:t>
            </w:r>
          </w:p>
        </w:tc>
        <w:tc>
          <w:tcPr>
            <w:tcW w:w="2025" w:type="dxa"/>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2.150</w:t>
            </w:r>
          </w:p>
        </w:tc>
      </w:tr>
      <w:tr w:rsidR="00477198" w:rsidRPr="00DF19B1" w:rsidTr="00F73B0D">
        <w:trPr>
          <w:jc w:val="center"/>
        </w:trPr>
        <w:tc>
          <w:tcPr>
            <w:tcW w:w="777" w:type="dxa"/>
            <w:shd w:val="clear" w:color="auto" w:fill="auto"/>
          </w:tcPr>
          <w:p w:rsidR="00477198" w:rsidRPr="00DF19B1" w:rsidRDefault="00477198" w:rsidP="00F73B0D">
            <w:pPr>
              <w:spacing w:after="100" w:afterAutospacing="1" w:line="276" w:lineRule="auto"/>
              <w:rPr>
                <w:rFonts w:eastAsia="Calibri"/>
                <w:bCs/>
                <w:sz w:val="20"/>
                <w:szCs w:val="20"/>
              </w:rPr>
            </w:pPr>
            <w:r w:rsidRPr="00DF19B1">
              <w:rPr>
                <w:rFonts w:eastAsia="Calibri"/>
                <w:bCs/>
                <w:sz w:val="20"/>
                <w:szCs w:val="20"/>
              </w:rPr>
              <w:t>8</w:t>
            </w:r>
          </w:p>
        </w:tc>
        <w:tc>
          <w:tcPr>
            <w:tcW w:w="2767" w:type="dxa"/>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Personal Beliefs</w:t>
            </w:r>
          </w:p>
        </w:tc>
        <w:tc>
          <w:tcPr>
            <w:tcW w:w="1982" w:type="dxa"/>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6.88</w:t>
            </w:r>
          </w:p>
        </w:tc>
        <w:tc>
          <w:tcPr>
            <w:tcW w:w="2025" w:type="dxa"/>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1.883</w:t>
            </w:r>
          </w:p>
        </w:tc>
      </w:tr>
      <w:tr w:rsidR="00477198" w:rsidRPr="00DF19B1" w:rsidTr="00F73B0D">
        <w:trPr>
          <w:jc w:val="center"/>
        </w:trPr>
        <w:tc>
          <w:tcPr>
            <w:tcW w:w="777" w:type="dxa"/>
            <w:tcBorders>
              <w:bottom w:val="single" w:sz="4" w:space="0" w:color="auto"/>
            </w:tcBorders>
            <w:shd w:val="clear" w:color="auto" w:fill="auto"/>
          </w:tcPr>
          <w:p w:rsidR="00477198" w:rsidRPr="00DF19B1" w:rsidRDefault="00477198" w:rsidP="00F73B0D">
            <w:pPr>
              <w:spacing w:after="100" w:afterAutospacing="1" w:line="276" w:lineRule="auto"/>
              <w:rPr>
                <w:rFonts w:eastAsia="Calibri"/>
                <w:bCs/>
                <w:sz w:val="20"/>
                <w:szCs w:val="20"/>
              </w:rPr>
            </w:pPr>
            <w:r w:rsidRPr="00DF19B1">
              <w:rPr>
                <w:rFonts w:eastAsia="Calibri"/>
                <w:bCs/>
                <w:sz w:val="20"/>
                <w:szCs w:val="20"/>
              </w:rPr>
              <w:t>9</w:t>
            </w:r>
          </w:p>
        </w:tc>
        <w:tc>
          <w:tcPr>
            <w:tcW w:w="2767" w:type="dxa"/>
            <w:tcBorders>
              <w:bottom w:val="single" w:sz="4" w:space="0" w:color="auto"/>
            </w:tcBorders>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Financier Requirement</w:t>
            </w:r>
          </w:p>
        </w:tc>
        <w:tc>
          <w:tcPr>
            <w:tcW w:w="1982" w:type="dxa"/>
            <w:tcBorders>
              <w:bottom w:val="single" w:sz="4" w:space="0" w:color="auto"/>
            </w:tcBorders>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7.15</w:t>
            </w:r>
          </w:p>
        </w:tc>
        <w:tc>
          <w:tcPr>
            <w:tcW w:w="2025" w:type="dxa"/>
            <w:tcBorders>
              <w:bottom w:val="single" w:sz="4" w:space="0" w:color="auto"/>
            </w:tcBorders>
            <w:shd w:val="clear" w:color="auto" w:fill="auto"/>
          </w:tcPr>
          <w:p w:rsidR="00477198" w:rsidRPr="00DF19B1" w:rsidRDefault="00477198" w:rsidP="00F73B0D">
            <w:pPr>
              <w:spacing w:after="100" w:afterAutospacing="1" w:line="276" w:lineRule="auto"/>
              <w:rPr>
                <w:rFonts w:eastAsia="Calibri"/>
                <w:sz w:val="20"/>
                <w:szCs w:val="20"/>
              </w:rPr>
            </w:pPr>
            <w:r w:rsidRPr="00DF19B1">
              <w:rPr>
                <w:rFonts w:eastAsia="Calibri"/>
                <w:sz w:val="20"/>
                <w:szCs w:val="20"/>
              </w:rPr>
              <w:t>1.787</w:t>
            </w:r>
          </w:p>
        </w:tc>
      </w:tr>
    </w:tbl>
    <w:p w:rsidR="00F81DE8" w:rsidRDefault="00F81DE8">
      <w:pPr>
        <w:pStyle w:val="BodyText"/>
        <w:spacing w:before="9"/>
        <w:rPr>
          <w:sz w:val="23"/>
        </w:rPr>
      </w:pPr>
    </w:p>
    <w:p w:rsidR="00477198" w:rsidRPr="00477198" w:rsidRDefault="00477198" w:rsidP="00477198">
      <w:pPr>
        <w:pStyle w:val="Heading1"/>
        <w:ind w:firstLine="615"/>
        <w:rPr>
          <w:b w:val="0"/>
          <w:w w:val="105"/>
        </w:rPr>
      </w:pPr>
      <w:r w:rsidRPr="00477198">
        <w:rPr>
          <w:b w:val="0"/>
          <w:w w:val="105"/>
        </w:rPr>
        <w:t>However, the mean values for drivers are all about the same. There is no significant difference in the rating of all the fifteen drivers. As shown in Table 4.1, all the drivers have mean value more than 3.00, which signifies that all the drivers are almost equally influential to drive the owners to obtain green building certification.</w:t>
      </w:r>
    </w:p>
    <w:p w:rsidR="00477198" w:rsidRDefault="00477198">
      <w:pPr>
        <w:pStyle w:val="Heading1"/>
        <w:rPr>
          <w:w w:val="105"/>
        </w:rPr>
      </w:pPr>
    </w:p>
    <w:p w:rsidR="00477198" w:rsidRPr="00477198" w:rsidRDefault="00477198" w:rsidP="00477198">
      <w:pPr>
        <w:pStyle w:val="Heading1"/>
        <w:jc w:val="center"/>
        <w:rPr>
          <w:b w:val="0"/>
          <w:w w:val="105"/>
          <w:lang w:val="en-GB"/>
        </w:rPr>
      </w:pPr>
      <w:bookmarkStart w:id="3" w:name="_Toc468443740"/>
      <w:bookmarkStart w:id="4" w:name="_Toc469654310"/>
      <w:r w:rsidRPr="00477198">
        <w:rPr>
          <w:b w:val="0"/>
          <w:w w:val="105"/>
          <w:lang w:val="en-GB"/>
        </w:rPr>
        <w:t xml:space="preserve">Table </w:t>
      </w:r>
      <w:r w:rsidR="009B0BB6" w:rsidRPr="009B0BB6">
        <w:rPr>
          <w:b w:val="0"/>
          <w:w w:val="105"/>
          <w:lang w:val="en-GB"/>
        </w:rPr>
        <w:fldChar w:fldCharType="begin"/>
      </w:r>
      <w:r w:rsidRPr="00477198">
        <w:rPr>
          <w:b w:val="0"/>
          <w:w w:val="105"/>
          <w:lang w:val="en-GB"/>
        </w:rPr>
        <w:instrText xml:space="preserve"> STYLEREF 1 \s </w:instrText>
      </w:r>
      <w:r w:rsidR="009B0BB6" w:rsidRPr="009B0BB6">
        <w:rPr>
          <w:b w:val="0"/>
          <w:w w:val="105"/>
          <w:lang w:val="en-GB"/>
        </w:rPr>
        <w:fldChar w:fldCharType="separate"/>
      </w:r>
      <w:r w:rsidRPr="00477198">
        <w:rPr>
          <w:b w:val="0"/>
          <w:w w:val="105"/>
          <w:lang w:val="en-GB"/>
        </w:rPr>
        <w:t>4</w:t>
      </w:r>
      <w:r w:rsidR="009B0BB6" w:rsidRPr="00477198">
        <w:rPr>
          <w:b w:val="0"/>
          <w:w w:val="105"/>
        </w:rPr>
        <w:fldChar w:fldCharType="end"/>
      </w:r>
      <w:r w:rsidRPr="00477198">
        <w:rPr>
          <w:b w:val="0"/>
          <w:w w:val="105"/>
          <w:lang w:val="en-GB"/>
        </w:rPr>
        <w:t>.1: Rank of drivers of green building certification</w:t>
      </w:r>
      <w:bookmarkEnd w:id="3"/>
      <w:bookmarkEnd w:id="4"/>
    </w:p>
    <w:tbl>
      <w:tblPr>
        <w:tblW w:w="7797" w:type="dxa"/>
        <w:jc w:val="center"/>
        <w:tblLayout w:type="fixed"/>
        <w:tblLook w:val="04A0"/>
      </w:tblPr>
      <w:tblGrid>
        <w:gridCol w:w="851"/>
        <w:gridCol w:w="4001"/>
        <w:gridCol w:w="1350"/>
        <w:gridCol w:w="1595"/>
      </w:tblGrid>
      <w:tr w:rsidR="00477198" w:rsidRPr="00477198" w:rsidTr="00F73B0D">
        <w:trPr>
          <w:jc w:val="center"/>
        </w:trPr>
        <w:tc>
          <w:tcPr>
            <w:tcW w:w="851" w:type="dxa"/>
            <w:tcBorders>
              <w:top w:val="single" w:sz="4" w:space="0" w:color="auto"/>
              <w:bottom w:val="single" w:sz="4" w:space="0" w:color="auto"/>
            </w:tcBorders>
            <w:shd w:val="clear" w:color="auto" w:fill="auto"/>
          </w:tcPr>
          <w:p w:rsidR="00477198" w:rsidRPr="00477198" w:rsidRDefault="00477198" w:rsidP="00477198">
            <w:pPr>
              <w:pStyle w:val="Heading1"/>
              <w:rPr>
                <w:w w:val="105"/>
                <w:lang w:val="en-GB"/>
              </w:rPr>
            </w:pPr>
            <w:r w:rsidRPr="00477198">
              <w:rPr>
                <w:w w:val="105"/>
                <w:lang w:val="en-GB"/>
              </w:rPr>
              <w:t>Rank</w:t>
            </w:r>
          </w:p>
        </w:tc>
        <w:tc>
          <w:tcPr>
            <w:tcW w:w="4001" w:type="dxa"/>
            <w:tcBorders>
              <w:top w:val="single" w:sz="4" w:space="0" w:color="auto"/>
              <w:bottom w:val="single" w:sz="4" w:space="0" w:color="auto"/>
            </w:tcBorders>
            <w:shd w:val="clear" w:color="auto" w:fill="auto"/>
          </w:tcPr>
          <w:p w:rsidR="00477198" w:rsidRPr="00477198" w:rsidRDefault="00477198" w:rsidP="00477198">
            <w:pPr>
              <w:pStyle w:val="Heading1"/>
              <w:rPr>
                <w:w w:val="105"/>
                <w:lang w:val="en-GB"/>
              </w:rPr>
            </w:pPr>
            <w:r w:rsidRPr="00477198">
              <w:rPr>
                <w:w w:val="105"/>
                <w:lang w:val="en-GB"/>
              </w:rPr>
              <w:t>Drivers</w:t>
            </w:r>
          </w:p>
        </w:tc>
        <w:tc>
          <w:tcPr>
            <w:tcW w:w="1350" w:type="dxa"/>
            <w:tcBorders>
              <w:top w:val="single" w:sz="4" w:space="0" w:color="auto"/>
              <w:bottom w:val="single" w:sz="4" w:space="0" w:color="auto"/>
            </w:tcBorders>
            <w:shd w:val="clear" w:color="auto" w:fill="auto"/>
          </w:tcPr>
          <w:p w:rsidR="00477198" w:rsidRPr="00477198" w:rsidRDefault="00477198" w:rsidP="00477198">
            <w:pPr>
              <w:pStyle w:val="Heading1"/>
              <w:rPr>
                <w:w w:val="105"/>
                <w:lang w:val="en-GB"/>
              </w:rPr>
            </w:pPr>
            <w:r w:rsidRPr="00477198">
              <w:rPr>
                <w:w w:val="105"/>
                <w:lang w:val="en-GB"/>
              </w:rPr>
              <w:t>Mean</w:t>
            </w:r>
          </w:p>
        </w:tc>
        <w:tc>
          <w:tcPr>
            <w:tcW w:w="1595" w:type="dxa"/>
            <w:tcBorders>
              <w:top w:val="single" w:sz="4" w:space="0" w:color="auto"/>
              <w:bottom w:val="single" w:sz="4" w:space="0" w:color="auto"/>
            </w:tcBorders>
            <w:shd w:val="clear" w:color="auto" w:fill="auto"/>
          </w:tcPr>
          <w:p w:rsidR="00477198" w:rsidRPr="00477198" w:rsidRDefault="00477198" w:rsidP="00477198">
            <w:pPr>
              <w:pStyle w:val="Heading1"/>
              <w:rPr>
                <w:w w:val="105"/>
                <w:lang w:val="en-GB"/>
              </w:rPr>
            </w:pPr>
            <w:r w:rsidRPr="00477198">
              <w:rPr>
                <w:w w:val="105"/>
                <w:lang w:val="en-GB"/>
              </w:rPr>
              <w:t>Std. Deviation</w:t>
            </w:r>
          </w:p>
        </w:tc>
      </w:tr>
      <w:tr w:rsidR="00477198" w:rsidRPr="00477198" w:rsidTr="00F73B0D">
        <w:trPr>
          <w:jc w:val="center"/>
        </w:trPr>
        <w:tc>
          <w:tcPr>
            <w:tcW w:w="851" w:type="dxa"/>
            <w:tcBorders>
              <w:top w:val="single" w:sz="4" w:space="0" w:color="auto"/>
            </w:tcBorders>
            <w:shd w:val="clear" w:color="auto" w:fill="auto"/>
          </w:tcPr>
          <w:p w:rsidR="00477198" w:rsidRPr="00477198" w:rsidRDefault="00477198" w:rsidP="00477198">
            <w:pPr>
              <w:pStyle w:val="Heading1"/>
              <w:rPr>
                <w:w w:val="105"/>
                <w:lang w:val="en-GB"/>
              </w:rPr>
            </w:pPr>
            <w:r w:rsidRPr="00477198">
              <w:rPr>
                <w:w w:val="105"/>
                <w:lang w:val="en-GB"/>
              </w:rPr>
              <w:t>1</w:t>
            </w:r>
          </w:p>
        </w:tc>
        <w:tc>
          <w:tcPr>
            <w:tcW w:w="4001" w:type="dxa"/>
            <w:tcBorders>
              <w:top w:val="single" w:sz="4" w:space="0" w:color="auto"/>
            </w:tcBorders>
            <w:shd w:val="clear" w:color="auto" w:fill="auto"/>
          </w:tcPr>
          <w:p w:rsidR="00477198" w:rsidRPr="00477198" w:rsidRDefault="00477198" w:rsidP="00477198">
            <w:pPr>
              <w:pStyle w:val="Heading1"/>
              <w:rPr>
                <w:w w:val="105"/>
                <w:lang w:val="en-GB"/>
              </w:rPr>
            </w:pPr>
            <w:r w:rsidRPr="00477198">
              <w:rPr>
                <w:w w:val="105"/>
                <w:lang w:val="en-GB"/>
              </w:rPr>
              <w:t>Reduced Cost</w:t>
            </w:r>
          </w:p>
        </w:tc>
        <w:tc>
          <w:tcPr>
            <w:tcW w:w="1350" w:type="dxa"/>
            <w:tcBorders>
              <w:top w:val="single" w:sz="4" w:space="0" w:color="auto"/>
            </w:tcBorders>
            <w:shd w:val="clear" w:color="auto" w:fill="auto"/>
          </w:tcPr>
          <w:p w:rsidR="00477198" w:rsidRPr="00477198" w:rsidRDefault="00477198" w:rsidP="00477198">
            <w:pPr>
              <w:pStyle w:val="Heading1"/>
              <w:rPr>
                <w:w w:val="105"/>
                <w:lang w:val="en-GB"/>
              </w:rPr>
            </w:pPr>
            <w:r w:rsidRPr="00477198">
              <w:rPr>
                <w:w w:val="105"/>
                <w:lang w:val="en-GB"/>
              </w:rPr>
              <w:t>4.00</w:t>
            </w:r>
          </w:p>
        </w:tc>
        <w:tc>
          <w:tcPr>
            <w:tcW w:w="1595" w:type="dxa"/>
            <w:tcBorders>
              <w:top w:val="single" w:sz="4" w:space="0" w:color="auto"/>
            </w:tcBorders>
            <w:shd w:val="clear" w:color="auto" w:fill="auto"/>
          </w:tcPr>
          <w:p w:rsidR="00477198" w:rsidRPr="00477198" w:rsidRDefault="00477198" w:rsidP="00477198">
            <w:pPr>
              <w:pStyle w:val="Heading1"/>
              <w:rPr>
                <w:w w:val="105"/>
                <w:lang w:val="en-GB"/>
              </w:rPr>
            </w:pPr>
            <w:r w:rsidRPr="00477198">
              <w:rPr>
                <w:w w:val="105"/>
                <w:lang w:val="en-GB"/>
              </w:rPr>
              <w:t>.791</w:t>
            </w:r>
          </w:p>
        </w:tc>
      </w:tr>
      <w:tr w:rsidR="00477198" w:rsidRPr="00477198" w:rsidTr="00F73B0D">
        <w:trPr>
          <w:jc w:val="center"/>
        </w:trPr>
        <w:tc>
          <w:tcPr>
            <w:tcW w:w="851" w:type="dxa"/>
            <w:shd w:val="clear" w:color="auto" w:fill="auto"/>
          </w:tcPr>
          <w:p w:rsidR="00477198" w:rsidRPr="00477198" w:rsidRDefault="00477198" w:rsidP="00477198">
            <w:pPr>
              <w:pStyle w:val="Heading1"/>
              <w:rPr>
                <w:w w:val="105"/>
                <w:lang w:val="en-GB"/>
              </w:rPr>
            </w:pPr>
            <w:r w:rsidRPr="00477198">
              <w:rPr>
                <w:w w:val="105"/>
                <w:lang w:val="en-GB"/>
              </w:rPr>
              <w:t>2</w:t>
            </w:r>
          </w:p>
        </w:tc>
        <w:tc>
          <w:tcPr>
            <w:tcW w:w="4001" w:type="dxa"/>
            <w:shd w:val="clear" w:color="auto" w:fill="auto"/>
          </w:tcPr>
          <w:p w:rsidR="00477198" w:rsidRPr="00477198" w:rsidRDefault="00477198" w:rsidP="00477198">
            <w:pPr>
              <w:pStyle w:val="Heading1"/>
              <w:rPr>
                <w:w w:val="105"/>
                <w:lang w:val="en-GB"/>
              </w:rPr>
            </w:pPr>
            <w:r w:rsidRPr="00477198">
              <w:rPr>
                <w:w w:val="105"/>
                <w:lang w:val="en-GB"/>
              </w:rPr>
              <w:t>Government Incentives</w:t>
            </w:r>
          </w:p>
        </w:tc>
        <w:tc>
          <w:tcPr>
            <w:tcW w:w="1350" w:type="dxa"/>
            <w:shd w:val="clear" w:color="auto" w:fill="auto"/>
          </w:tcPr>
          <w:p w:rsidR="00477198" w:rsidRPr="00477198" w:rsidRDefault="00477198" w:rsidP="00477198">
            <w:pPr>
              <w:pStyle w:val="Heading1"/>
              <w:rPr>
                <w:w w:val="105"/>
                <w:lang w:val="en-GB"/>
              </w:rPr>
            </w:pPr>
            <w:r w:rsidRPr="00477198">
              <w:rPr>
                <w:w w:val="105"/>
                <w:lang w:val="en-GB"/>
              </w:rPr>
              <w:t>3.88</w:t>
            </w:r>
          </w:p>
        </w:tc>
        <w:tc>
          <w:tcPr>
            <w:tcW w:w="1595" w:type="dxa"/>
            <w:shd w:val="clear" w:color="auto" w:fill="auto"/>
          </w:tcPr>
          <w:p w:rsidR="00477198" w:rsidRPr="00477198" w:rsidRDefault="00477198" w:rsidP="00477198">
            <w:pPr>
              <w:pStyle w:val="Heading1"/>
              <w:rPr>
                <w:w w:val="105"/>
                <w:lang w:val="en-GB"/>
              </w:rPr>
            </w:pPr>
            <w:r w:rsidRPr="00477198">
              <w:rPr>
                <w:w w:val="105"/>
                <w:lang w:val="en-GB"/>
              </w:rPr>
              <w:t>.893</w:t>
            </w:r>
          </w:p>
        </w:tc>
      </w:tr>
      <w:tr w:rsidR="00477198" w:rsidRPr="00477198" w:rsidTr="00F73B0D">
        <w:trPr>
          <w:jc w:val="center"/>
        </w:trPr>
        <w:tc>
          <w:tcPr>
            <w:tcW w:w="851" w:type="dxa"/>
            <w:shd w:val="clear" w:color="auto" w:fill="auto"/>
          </w:tcPr>
          <w:p w:rsidR="00477198" w:rsidRPr="00477198" w:rsidRDefault="00477198" w:rsidP="00477198">
            <w:pPr>
              <w:pStyle w:val="Heading1"/>
              <w:rPr>
                <w:w w:val="105"/>
                <w:lang w:val="en-GB"/>
              </w:rPr>
            </w:pPr>
            <w:r w:rsidRPr="00477198">
              <w:rPr>
                <w:w w:val="105"/>
                <w:lang w:val="en-GB"/>
              </w:rPr>
              <w:t>3</w:t>
            </w:r>
          </w:p>
        </w:tc>
        <w:tc>
          <w:tcPr>
            <w:tcW w:w="4001" w:type="dxa"/>
            <w:shd w:val="clear" w:color="auto" w:fill="auto"/>
          </w:tcPr>
          <w:p w:rsidR="00477198" w:rsidRPr="00477198" w:rsidRDefault="00477198" w:rsidP="00477198">
            <w:pPr>
              <w:pStyle w:val="Heading1"/>
              <w:rPr>
                <w:w w:val="105"/>
                <w:lang w:val="en-GB"/>
              </w:rPr>
            </w:pPr>
            <w:r w:rsidRPr="00477198">
              <w:rPr>
                <w:w w:val="105"/>
                <w:lang w:val="en-GB"/>
              </w:rPr>
              <w:t>Return on Investment</w:t>
            </w:r>
          </w:p>
        </w:tc>
        <w:tc>
          <w:tcPr>
            <w:tcW w:w="1350" w:type="dxa"/>
            <w:shd w:val="clear" w:color="auto" w:fill="auto"/>
          </w:tcPr>
          <w:p w:rsidR="00477198" w:rsidRPr="00477198" w:rsidRDefault="00477198" w:rsidP="00477198">
            <w:pPr>
              <w:pStyle w:val="Heading1"/>
              <w:rPr>
                <w:w w:val="105"/>
                <w:lang w:val="en-GB"/>
              </w:rPr>
            </w:pPr>
            <w:r w:rsidRPr="00477198">
              <w:rPr>
                <w:w w:val="105"/>
                <w:lang w:val="en-GB"/>
              </w:rPr>
              <w:t>3.70</w:t>
            </w:r>
          </w:p>
        </w:tc>
        <w:tc>
          <w:tcPr>
            <w:tcW w:w="1595" w:type="dxa"/>
            <w:shd w:val="clear" w:color="auto" w:fill="auto"/>
          </w:tcPr>
          <w:p w:rsidR="00477198" w:rsidRPr="00477198" w:rsidRDefault="00477198" w:rsidP="00477198">
            <w:pPr>
              <w:pStyle w:val="Heading1"/>
              <w:rPr>
                <w:w w:val="105"/>
                <w:lang w:val="en-GB"/>
              </w:rPr>
            </w:pPr>
            <w:r w:rsidRPr="00477198">
              <w:rPr>
                <w:w w:val="105"/>
                <w:lang w:val="en-GB"/>
              </w:rPr>
              <w:t>1.132</w:t>
            </w:r>
          </w:p>
        </w:tc>
      </w:tr>
      <w:tr w:rsidR="00477198" w:rsidRPr="00477198" w:rsidTr="00F73B0D">
        <w:trPr>
          <w:jc w:val="center"/>
        </w:trPr>
        <w:tc>
          <w:tcPr>
            <w:tcW w:w="851" w:type="dxa"/>
            <w:shd w:val="clear" w:color="auto" w:fill="auto"/>
          </w:tcPr>
          <w:p w:rsidR="00477198" w:rsidRPr="00477198" w:rsidRDefault="00477198" w:rsidP="00477198">
            <w:pPr>
              <w:pStyle w:val="Heading1"/>
              <w:rPr>
                <w:w w:val="105"/>
                <w:lang w:val="en-GB"/>
              </w:rPr>
            </w:pPr>
          </w:p>
        </w:tc>
        <w:tc>
          <w:tcPr>
            <w:tcW w:w="4001" w:type="dxa"/>
            <w:shd w:val="clear" w:color="auto" w:fill="auto"/>
          </w:tcPr>
          <w:p w:rsidR="00477198" w:rsidRPr="00477198" w:rsidRDefault="00477198" w:rsidP="00477198">
            <w:pPr>
              <w:pStyle w:val="Heading1"/>
              <w:rPr>
                <w:w w:val="105"/>
                <w:lang w:val="en-GB"/>
              </w:rPr>
            </w:pPr>
            <w:r w:rsidRPr="00477198">
              <w:rPr>
                <w:w w:val="105"/>
                <w:lang w:val="en-GB"/>
              </w:rPr>
              <w:t>Image</w:t>
            </w:r>
          </w:p>
        </w:tc>
        <w:tc>
          <w:tcPr>
            <w:tcW w:w="1350" w:type="dxa"/>
            <w:shd w:val="clear" w:color="auto" w:fill="auto"/>
          </w:tcPr>
          <w:p w:rsidR="00477198" w:rsidRPr="00477198" w:rsidRDefault="00477198" w:rsidP="00477198">
            <w:pPr>
              <w:pStyle w:val="Heading1"/>
              <w:rPr>
                <w:w w:val="105"/>
                <w:lang w:val="en-GB"/>
              </w:rPr>
            </w:pPr>
            <w:r w:rsidRPr="00477198">
              <w:rPr>
                <w:w w:val="105"/>
                <w:lang w:val="en-GB"/>
              </w:rPr>
              <w:t>3.70</w:t>
            </w:r>
          </w:p>
        </w:tc>
        <w:tc>
          <w:tcPr>
            <w:tcW w:w="1595" w:type="dxa"/>
            <w:shd w:val="clear" w:color="auto" w:fill="auto"/>
          </w:tcPr>
          <w:p w:rsidR="00477198" w:rsidRPr="00477198" w:rsidRDefault="00477198" w:rsidP="00477198">
            <w:pPr>
              <w:pStyle w:val="Heading1"/>
              <w:rPr>
                <w:w w:val="105"/>
                <w:lang w:val="en-GB"/>
              </w:rPr>
            </w:pPr>
            <w:r w:rsidRPr="00477198">
              <w:rPr>
                <w:w w:val="105"/>
                <w:lang w:val="en-GB"/>
              </w:rPr>
              <w:t>.684</w:t>
            </w:r>
          </w:p>
        </w:tc>
      </w:tr>
      <w:tr w:rsidR="00477198" w:rsidRPr="00477198" w:rsidTr="00F73B0D">
        <w:trPr>
          <w:jc w:val="center"/>
        </w:trPr>
        <w:tc>
          <w:tcPr>
            <w:tcW w:w="851" w:type="dxa"/>
            <w:shd w:val="clear" w:color="auto" w:fill="auto"/>
          </w:tcPr>
          <w:p w:rsidR="00477198" w:rsidRPr="00477198" w:rsidRDefault="00477198" w:rsidP="00477198">
            <w:pPr>
              <w:pStyle w:val="Heading1"/>
              <w:rPr>
                <w:w w:val="105"/>
                <w:lang w:val="en-GB"/>
              </w:rPr>
            </w:pPr>
            <w:r w:rsidRPr="00477198">
              <w:rPr>
                <w:w w:val="105"/>
                <w:lang w:val="en-GB"/>
              </w:rPr>
              <w:t>4</w:t>
            </w:r>
          </w:p>
        </w:tc>
        <w:tc>
          <w:tcPr>
            <w:tcW w:w="4001" w:type="dxa"/>
            <w:shd w:val="clear" w:color="auto" w:fill="auto"/>
          </w:tcPr>
          <w:p w:rsidR="00477198" w:rsidRPr="00477198" w:rsidRDefault="00477198" w:rsidP="00477198">
            <w:pPr>
              <w:pStyle w:val="Heading1"/>
              <w:rPr>
                <w:w w:val="105"/>
                <w:lang w:val="en-GB"/>
              </w:rPr>
            </w:pPr>
            <w:r w:rsidRPr="00477198">
              <w:rPr>
                <w:w w:val="105"/>
                <w:lang w:val="en-GB"/>
              </w:rPr>
              <w:t>Regulations</w:t>
            </w:r>
          </w:p>
        </w:tc>
        <w:tc>
          <w:tcPr>
            <w:tcW w:w="1350" w:type="dxa"/>
            <w:shd w:val="clear" w:color="auto" w:fill="auto"/>
          </w:tcPr>
          <w:p w:rsidR="00477198" w:rsidRPr="00477198" w:rsidRDefault="00477198" w:rsidP="00477198">
            <w:pPr>
              <w:pStyle w:val="Heading1"/>
              <w:rPr>
                <w:w w:val="105"/>
                <w:lang w:val="en-GB"/>
              </w:rPr>
            </w:pPr>
            <w:r w:rsidRPr="00477198">
              <w:rPr>
                <w:w w:val="105"/>
                <w:lang w:val="en-GB"/>
              </w:rPr>
              <w:t>3.67</w:t>
            </w:r>
          </w:p>
        </w:tc>
        <w:tc>
          <w:tcPr>
            <w:tcW w:w="1595" w:type="dxa"/>
            <w:shd w:val="clear" w:color="auto" w:fill="auto"/>
          </w:tcPr>
          <w:p w:rsidR="00477198" w:rsidRPr="00477198" w:rsidRDefault="00477198" w:rsidP="00477198">
            <w:pPr>
              <w:pStyle w:val="Heading1"/>
              <w:rPr>
                <w:w w:val="105"/>
                <w:lang w:val="en-GB"/>
              </w:rPr>
            </w:pPr>
            <w:r w:rsidRPr="00477198">
              <w:rPr>
                <w:w w:val="105"/>
                <w:lang w:val="en-GB"/>
              </w:rPr>
              <w:t>1.137</w:t>
            </w:r>
          </w:p>
        </w:tc>
      </w:tr>
      <w:tr w:rsidR="00477198" w:rsidRPr="00477198" w:rsidTr="00F73B0D">
        <w:trPr>
          <w:jc w:val="center"/>
        </w:trPr>
        <w:tc>
          <w:tcPr>
            <w:tcW w:w="851" w:type="dxa"/>
            <w:shd w:val="clear" w:color="auto" w:fill="auto"/>
          </w:tcPr>
          <w:p w:rsidR="00477198" w:rsidRPr="00477198" w:rsidRDefault="00477198" w:rsidP="00477198">
            <w:pPr>
              <w:pStyle w:val="Heading1"/>
              <w:rPr>
                <w:w w:val="105"/>
                <w:lang w:val="en-GB"/>
              </w:rPr>
            </w:pPr>
            <w:r w:rsidRPr="00477198">
              <w:rPr>
                <w:w w:val="105"/>
                <w:lang w:val="en-GB"/>
              </w:rPr>
              <w:t>5</w:t>
            </w:r>
          </w:p>
        </w:tc>
        <w:tc>
          <w:tcPr>
            <w:tcW w:w="4001" w:type="dxa"/>
            <w:shd w:val="clear" w:color="auto" w:fill="auto"/>
          </w:tcPr>
          <w:p w:rsidR="00477198" w:rsidRPr="00477198" w:rsidRDefault="00477198" w:rsidP="00477198">
            <w:pPr>
              <w:pStyle w:val="Heading1"/>
              <w:rPr>
                <w:w w:val="105"/>
                <w:lang w:val="en-GB"/>
              </w:rPr>
            </w:pPr>
            <w:r w:rsidRPr="00477198">
              <w:rPr>
                <w:w w:val="105"/>
                <w:lang w:val="en-GB"/>
              </w:rPr>
              <w:t>Increased Education</w:t>
            </w:r>
          </w:p>
        </w:tc>
        <w:tc>
          <w:tcPr>
            <w:tcW w:w="1350" w:type="dxa"/>
            <w:shd w:val="clear" w:color="auto" w:fill="auto"/>
          </w:tcPr>
          <w:p w:rsidR="00477198" w:rsidRPr="00477198" w:rsidRDefault="00477198" w:rsidP="00477198">
            <w:pPr>
              <w:pStyle w:val="Heading1"/>
              <w:rPr>
                <w:w w:val="105"/>
                <w:lang w:val="en-GB"/>
              </w:rPr>
            </w:pPr>
            <w:r w:rsidRPr="00477198">
              <w:rPr>
                <w:w w:val="105"/>
                <w:lang w:val="en-GB"/>
              </w:rPr>
              <w:t>3.58</w:t>
            </w:r>
          </w:p>
        </w:tc>
        <w:tc>
          <w:tcPr>
            <w:tcW w:w="1595" w:type="dxa"/>
            <w:shd w:val="clear" w:color="auto" w:fill="auto"/>
          </w:tcPr>
          <w:p w:rsidR="00477198" w:rsidRPr="00477198" w:rsidRDefault="00477198" w:rsidP="00477198">
            <w:pPr>
              <w:pStyle w:val="Heading1"/>
              <w:rPr>
                <w:w w:val="105"/>
                <w:lang w:val="en-GB"/>
              </w:rPr>
            </w:pPr>
            <w:r w:rsidRPr="00477198">
              <w:rPr>
                <w:w w:val="105"/>
                <w:lang w:val="en-GB"/>
              </w:rPr>
              <w:t>.792</w:t>
            </w:r>
          </w:p>
        </w:tc>
      </w:tr>
      <w:tr w:rsidR="00477198" w:rsidRPr="00477198" w:rsidTr="00F73B0D">
        <w:trPr>
          <w:jc w:val="center"/>
        </w:trPr>
        <w:tc>
          <w:tcPr>
            <w:tcW w:w="851" w:type="dxa"/>
            <w:shd w:val="clear" w:color="auto" w:fill="auto"/>
          </w:tcPr>
          <w:p w:rsidR="00477198" w:rsidRPr="00477198" w:rsidRDefault="00477198" w:rsidP="00477198">
            <w:pPr>
              <w:pStyle w:val="Heading1"/>
              <w:rPr>
                <w:w w:val="105"/>
                <w:lang w:val="en-GB"/>
              </w:rPr>
            </w:pPr>
            <w:r w:rsidRPr="00477198">
              <w:rPr>
                <w:w w:val="105"/>
                <w:lang w:val="en-GB"/>
              </w:rPr>
              <w:t>6</w:t>
            </w:r>
          </w:p>
        </w:tc>
        <w:tc>
          <w:tcPr>
            <w:tcW w:w="4001" w:type="dxa"/>
            <w:shd w:val="clear" w:color="auto" w:fill="auto"/>
          </w:tcPr>
          <w:p w:rsidR="00477198" w:rsidRPr="00477198" w:rsidRDefault="00477198" w:rsidP="00477198">
            <w:pPr>
              <w:pStyle w:val="Heading1"/>
              <w:rPr>
                <w:w w:val="105"/>
                <w:lang w:val="en-GB"/>
              </w:rPr>
            </w:pPr>
            <w:r w:rsidRPr="00477198">
              <w:rPr>
                <w:w w:val="105"/>
                <w:lang w:val="en-GB"/>
              </w:rPr>
              <w:t>Reduce Environmental Impact</w:t>
            </w:r>
          </w:p>
        </w:tc>
        <w:tc>
          <w:tcPr>
            <w:tcW w:w="1350" w:type="dxa"/>
            <w:shd w:val="clear" w:color="auto" w:fill="auto"/>
          </w:tcPr>
          <w:p w:rsidR="00477198" w:rsidRPr="00477198" w:rsidRDefault="00477198" w:rsidP="00477198">
            <w:pPr>
              <w:pStyle w:val="Heading1"/>
              <w:rPr>
                <w:w w:val="105"/>
                <w:lang w:val="en-GB"/>
              </w:rPr>
            </w:pPr>
            <w:r w:rsidRPr="00477198">
              <w:rPr>
                <w:w w:val="105"/>
                <w:lang w:val="en-GB"/>
              </w:rPr>
              <w:t>3.48</w:t>
            </w:r>
          </w:p>
        </w:tc>
        <w:tc>
          <w:tcPr>
            <w:tcW w:w="1595" w:type="dxa"/>
            <w:shd w:val="clear" w:color="auto" w:fill="auto"/>
          </w:tcPr>
          <w:p w:rsidR="00477198" w:rsidRPr="00477198" w:rsidRDefault="00477198" w:rsidP="00477198">
            <w:pPr>
              <w:pStyle w:val="Heading1"/>
              <w:rPr>
                <w:w w:val="105"/>
                <w:lang w:val="en-GB"/>
              </w:rPr>
            </w:pPr>
            <w:r w:rsidRPr="00477198">
              <w:rPr>
                <w:w w:val="105"/>
                <w:lang w:val="en-GB"/>
              </w:rPr>
              <w:t>.972</w:t>
            </w:r>
          </w:p>
        </w:tc>
      </w:tr>
      <w:tr w:rsidR="00477198" w:rsidRPr="00477198" w:rsidTr="00F73B0D">
        <w:trPr>
          <w:jc w:val="center"/>
        </w:trPr>
        <w:tc>
          <w:tcPr>
            <w:tcW w:w="851" w:type="dxa"/>
            <w:shd w:val="clear" w:color="auto" w:fill="auto"/>
          </w:tcPr>
          <w:p w:rsidR="00477198" w:rsidRPr="00477198" w:rsidRDefault="00477198" w:rsidP="00477198">
            <w:pPr>
              <w:pStyle w:val="Heading1"/>
              <w:rPr>
                <w:w w:val="105"/>
                <w:lang w:val="en-GB"/>
              </w:rPr>
            </w:pPr>
          </w:p>
        </w:tc>
        <w:tc>
          <w:tcPr>
            <w:tcW w:w="4001" w:type="dxa"/>
            <w:shd w:val="clear" w:color="auto" w:fill="auto"/>
          </w:tcPr>
          <w:p w:rsidR="00477198" w:rsidRPr="00477198" w:rsidRDefault="00477198" w:rsidP="00477198">
            <w:pPr>
              <w:pStyle w:val="Heading1"/>
              <w:rPr>
                <w:w w:val="105"/>
                <w:lang w:val="en-GB"/>
              </w:rPr>
            </w:pPr>
            <w:r w:rsidRPr="00477198">
              <w:rPr>
                <w:w w:val="105"/>
                <w:lang w:val="en-GB"/>
              </w:rPr>
              <w:t>Management Interest &amp; Commitment</w:t>
            </w:r>
          </w:p>
        </w:tc>
        <w:tc>
          <w:tcPr>
            <w:tcW w:w="1350" w:type="dxa"/>
            <w:shd w:val="clear" w:color="auto" w:fill="auto"/>
          </w:tcPr>
          <w:p w:rsidR="00477198" w:rsidRPr="00477198" w:rsidRDefault="00477198" w:rsidP="00477198">
            <w:pPr>
              <w:pStyle w:val="Heading1"/>
              <w:rPr>
                <w:w w:val="105"/>
                <w:lang w:val="en-GB"/>
              </w:rPr>
            </w:pPr>
            <w:r w:rsidRPr="00477198">
              <w:rPr>
                <w:w w:val="105"/>
                <w:lang w:val="en-GB"/>
              </w:rPr>
              <w:t>3.48</w:t>
            </w:r>
          </w:p>
        </w:tc>
        <w:tc>
          <w:tcPr>
            <w:tcW w:w="1595" w:type="dxa"/>
            <w:shd w:val="clear" w:color="auto" w:fill="auto"/>
          </w:tcPr>
          <w:p w:rsidR="00477198" w:rsidRPr="00477198" w:rsidRDefault="00477198" w:rsidP="00477198">
            <w:pPr>
              <w:pStyle w:val="Heading1"/>
              <w:rPr>
                <w:w w:val="105"/>
                <w:lang w:val="en-GB"/>
              </w:rPr>
            </w:pPr>
            <w:r w:rsidRPr="00477198">
              <w:rPr>
                <w:w w:val="105"/>
                <w:lang w:val="en-GB"/>
              </w:rPr>
              <w:t>.755</w:t>
            </w:r>
          </w:p>
        </w:tc>
      </w:tr>
      <w:tr w:rsidR="00477198" w:rsidRPr="00477198" w:rsidTr="00F73B0D">
        <w:trPr>
          <w:jc w:val="center"/>
        </w:trPr>
        <w:tc>
          <w:tcPr>
            <w:tcW w:w="851" w:type="dxa"/>
            <w:shd w:val="clear" w:color="auto" w:fill="auto"/>
          </w:tcPr>
          <w:p w:rsidR="00477198" w:rsidRPr="00477198" w:rsidRDefault="00477198" w:rsidP="00477198">
            <w:pPr>
              <w:pStyle w:val="Heading1"/>
              <w:rPr>
                <w:w w:val="105"/>
                <w:lang w:val="en-GB"/>
              </w:rPr>
            </w:pPr>
            <w:r w:rsidRPr="00477198">
              <w:rPr>
                <w:w w:val="105"/>
                <w:lang w:val="en-GB"/>
              </w:rPr>
              <w:t>7</w:t>
            </w:r>
          </w:p>
        </w:tc>
        <w:tc>
          <w:tcPr>
            <w:tcW w:w="4001" w:type="dxa"/>
            <w:shd w:val="clear" w:color="auto" w:fill="auto"/>
          </w:tcPr>
          <w:p w:rsidR="00477198" w:rsidRPr="00477198" w:rsidRDefault="00477198" w:rsidP="00477198">
            <w:pPr>
              <w:pStyle w:val="Heading1"/>
              <w:rPr>
                <w:w w:val="105"/>
                <w:lang w:val="en-GB"/>
              </w:rPr>
            </w:pPr>
            <w:r w:rsidRPr="00477198">
              <w:rPr>
                <w:w w:val="105"/>
                <w:lang w:val="en-GB"/>
              </w:rPr>
              <w:t>CSR</w:t>
            </w:r>
          </w:p>
        </w:tc>
        <w:tc>
          <w:tcPr>
            <w:tcW w:w="1350" w:type="dxa"/>
            <w:shd w:val="clear" w:color="auto" w:fill="auto"/>
          </w:tcPr>
          <w:p w:rsidR="00477198" w:rsidRPr="00477198" w:rsidRDefault="00477198" w:rsidP="00477198">
            <w:pPr>
              <w:pStyle w:val="Heading1"/>
              <w:rPr>
                <w:w w:val="105"/>
                <w:lang w:val="en-GB"/>
              </w:rPr>
            </w:pPr>
            <w:r w:rsidRPr="00477198">
              <w:rPr>
                <w:w w:val="105"/>
                <w:lang w:val="en-GB"/>
              </w:rPr>
              <w:t>3.45</w:t>
            </w:r>
          </w:p>
        </w:tc>
        <w:tc>
          <w:tcPr>
            <w:tcW w:w="1595" w:type="dxa"/>
            <w:shd w:val="clear" w:color="auto" w:fill="auto"/>
          </w:tcPr>
          <w:p w:rsidR="00477198" w:rsidRPr="00477198" w:rsidRDefault="00477198" w:rsidP="00477198">
            <w:pPr>
              <w:pStyle w:val="Heading1"/>
              <w:rPr>
                <w:w w:val="105"/>
                <w:lang w:val="en-GB"/>
              </w:rPr>
            </w:pPr>
            <w:r w:rsidRPr="00477198">
              <w:rPr>
                <w:w w:val="105"/>
                <w:lang w:val="en-GB"/>
              </w:rPr>
              <w:t>.971</w:t>
            </w:r>
          </w:p>
        </w:tc>
      </w:tr>
      <w:tr w:rsidR="00477198" w:rsidRPr="00477198" w:rsidTr="00F73B0D">
        <w:trPr>
          <w:jc w:val="center"/>
        </w:trPr>
        <w:tc>
          <w:tcPr>
            <w:tcW w:w="851" w:type="dxa"/>
            <w:shd w:val="clear" w:color="auto" w:fill="auto"/>
          </w:tcPr>
          <w:p w:rsidR="00477198" w:rsidRPr="00477198" w:rsidRDefault="00477198" w:rsidP="00477198">
            <w:pPr>
              <w:pStyle w:val="Heading1"/>
              <w:rPr>
                <w:w w:val="105"/>
                <w:lang w:val="en-GB"/>
              </w:rPr>
            </w:pPr>
            <w:r w:rsidRPr="00477198">
              <w:rPr>
                <w:w w:val="105"/>
                <w:lang w:val="en-GB"/>
              </w:rPr>
              <w:t>8</w:t>
            </w:r>
          </w:p>
        </w:tc>
        <w:tc>
          <w:tcPr>
            <w:tcW w:w="4001" w:type="dxa"/>
            <w:shd w:val="clear" w:color="auto" w:fill="auto"/>
          </w:tcPr>
          <w:p w:rsidR="00477198" w:rsidRPr="00477198" w:rsidRDefault="00477198" w:rsidP="00477198">
            <w:pPr>
              <w:pStyle w:val="Heading1"/>
              <w:rPr>
                <w:w w:val="105"/>
                <w:lang w:val="en-GB"/>
              </w:rPr>
            </w:pPr>
            <w:r w:rsidRPr="00477198">
              <w:rPr>
                <w:w w:val="105"/>
                <w:lang w:val="en-GB"/>
              </w:rPr>
              <w:t>Resources Availability &amp; Capability</w:t>
            </w:r>
          </w:p>
        </w:tc>
        <w:tc>
          <w:tcPr>
            <w:tcW w:w="1350" w:type="dxa"/>
            <w:shd w:val="clear" w:color="auto" w:fill="auto"/>
          </w:tcPr>
          <w:p w:rsidR="00477198" w:rsidRPr="00477198" w:rsidRDefault="00477198" w:rsidP="00477198">
            <w:pPr>
              <w:pStyle w:val="Heading1"/>
              <w:rPr>
                <w:w w:val="105"/>
                <w:lang w:val="en-GB"/>
              </w:rPr>
            </w:pPr>
            <w:r w:rsidRPr="00477198">
              <w:rPr>
                <w:w w:val="105"/>
                <w:lang w:val="en-GB"/>
              </w:rPr>
              <w:t>3.42</w:t>
            </w:r>
          </w:p>
        </w:tc>
        <w:tc>
          <w:tcPr>
            <w:tcW w:w="1595" w:type="dxa"/>
            <w:shd w:val="clear" w:color="auto" w:fill="auto"/>
          </w:tcPr>
          <w:p w:rsidR="00477198" w:rsidRPr="00477198" w:rsidRDefault="00477198" w:rsidP="00477198">
            <w:pPr>
              <w:pStyle w:val="Heading1"/>
              <w:rPr>
                <w:w w:val="105"/>
                <w:lang w:val="en-GB"/>
              </w:rPr>
            </w:pPr>
            <w:r w:rsidRPr="00477198">
              <w:rPr>
                <w:w w:val="105"/>
                <w:lang w:val="en-GB"/>
              </w:rPr>
              <w:t>.708</w:t>
            </w:r>
          </w:p>
        </w:tc>
      </w:tr>
      <w:tr w:rsidR="00477198" w:rsidRPr="00477198" w:rsidTr="00F73B0D">
        <w:trPr>
          <w:jc w:val="center"/>
        </w:trPr>
        <w:tc>
          <w:tcPr>
            <w:tcW w:w="851" w:type="dxa"/>
            <w:shd w:val="clear" w:color="auto" w:fill="auto"/>
          </w:tcPr>
          <w:p w:rsidR="00477198" w:rsidRPr="00477198" w:rsidRDefault="00477198" w:rsidP="00477198">
            <w:pPr>
              <w:pStyle w:val="Heading1"/>
              <w:rPr>
                <w:w w:val="105"/>
                <w:lang w:val="en-GB"/>
              </w:rPr>
            </w:pPr>
            <w:r w:rsidRPr="00477198">
              <w:rPr>
                <w:w w:val="105"/>
                <w:lang w:val="en-GB"/>
              </w:rPr>
              <w:t>9</w:t>
            </w:r>
          </w:p>
        </w:tc>
        <w:tc>
          <w:tcPr>
            <w:tcW w:w="4001" w:type="dxa"/>
            <w:shd w:val="clear" w:color="auto" w:fill="auto"/>
          </w:tcPr>
          <w:p w:rsidR="00477198" w:rsidRPr="00477198" w:rsidRDefault="00477198" w:rsidP="00477198">
            <w:pPr>
              <w:pStyle w:val="Heading1"/>
              <w:rPr>
                <w:w w:val="105"/>
                <w:lang w:val="en-GB"/>
              </w:rPr>
            </w:pPr>
            <w:r w:rsidRPr="00477198">
              <w:rPr>
                <w:w w:val="105"/>
                <w:lang w:val="en-GB"/>
              </w:rPr>
              <w:t>Client/ Tenant Demand</w:t>
            </w:r>
          </w:p>
        </w:tc>
        <w:tc>
          <w:tcPr>
            <w:tcW w:w="1350" w:type="dxa"/>
            <w:shd w:val="clear" w:color="auto" w:fill="auto"/>
          </w:tcPr>
          <w:p w:rsidR="00477198" w:rsidRPr="00477198" w:rsidRDefault="00477198" w:rsidP="00477198">
            <w:pPr>
              <w:pStyle w:val="Heading1"/>
              <w:rPr>
                <w:w w:val="105"/>
                <w:lang w:val="en-GB"/>
              </w:rPr>
            </w:pPr>
            <w:r w:rsidRPr="00477198">
              <w:rPr>
                <w:w w:val="105"/>
                <w:lang w:val="en-GB"/>
              </w:rPr>
              <w:t>3.33</w:t>
            </w:r>
          </w:p>
        </w:tc>
        <w:tc>
          <w:tcPr>
            <w:tcW w:w="1595" w:type="dxa"/>
            <w:shd w:val="clear" w:color="auto" w:fill="auto"/>
          </w:tcPr>
          <w:p w:rsidR="00477198" w:rsidRPr="00477198" w:rsidRDefault="00477198" w:rsidP="00477198">
            <w:pPr>
              <w:pStyle w:val="Heading1"/>
              <w:rPr>
                <w:w w:val="105"/>
                <w:lang w:val="en-GB"/>
              </w:rPr>
            </w:pPr>
            <w:r w:rsidRPr="00477198">
              <w:rPr>
                <w:w w:val="105"/>
                <w:lang w:val="en-GB"/>
              </w:rPr>
              <w:t>.957</w:t>
            </w:r>
          </w:p>
        </w:tc>
      </w:tr>
      <w:tr w:rsidR="00477198" w:rsidRPr="00477198" w:rsidTr="00F73B0D">
        <w:trPr>
          <w:jc w:val="center"/>
        </w:trPr>
        <w:tc>
          <w:tcPr>
            <w:tcW w:w="851" w:type="dxa"/>
            <w:shd w:val="clear" w:color="auto" w:fill="auto"/>
          </w:tcPr>
          <w:p w:rsidR="00477198" w:rsidRPr="00477198" w:rsidRDefault="00477198" w:rsidP="00477198">
            <w:pPr>
              <w:pStyle w:val="Heading1"/>
              <w:rPr>
                <w:w w:val="105"/>
                <w:lang w:val="en-GB"/>
              </w:rPr>
            </w:pPr>
            <w:r w:rsidRPr="00477198">
              <w:rPr>
                <w:w w:val="105"/>
                <w:lang w:val="en-GB"/>
              </w:rPr>
              <w:t>10</w:t>
            </w:r>
          </w:p>
        </w:tc>
        <w:tc>
          <w:tcPr>
            <w:tcW w:w="4001" w:type="dxa"/>
            <w:shd w:val="clear" w:color="auto" w:fill="auto"/>
          </w:tcPr>
          <w:p w:rsidR="00477198" w:rsidRPr="00477198" w:rsidRDefault="00477198" w:rsidP="00477198">
            <w:pPr>
              <w:pStyle w:val="Heading1"/>
              <w:rPr>
                <w:w w:val="105"/>
                <w:lang w:val="en-GB"/>
              </w:rPr>
            </w:pPr>
            <w:r w:rsidRPr="00477198">
              <w:rPr>
                <w:w w:val="105"/>
                <w:lang w:val="en-GB"/>
              </w:rPr>
              <w:t>Strong Government Commitment</w:t>
            </w:r>
          </w:p>
        </w:tc>
        <w:tc>
          <w:tcPr>
            <w:tcW w:w="1350" w:type="dxa"/>
            <w:shd w:val="clear" w:color="auto" w:fill="auto"/>
          </w:tcPr>
          <w:p w:rsidR="00477198" w:rsidRPr="00477198" w:rsidRDefault="00477198" w:rsidP="00477198">
            <w:pPr>
              <w:pStyle w:val="Heading1"/>
              <w:rPr>
                <w:w w:val="105"/>
                <w:lang w:val="en-GB"/>
              </w:rPr>
            </w:pPr>
            <w:r w:rsidRPr="00477198">
              <w:rPr>
                <w:w w:val="105"/>
                <w:lang w:val="en-GB"/>
              </w:rPr>
              <w:t>3.30</w:t>
            </w:r>
          </w:p>
        </w:tc>
        <w:tc>
          <w:tcPr>
            <w:tcW w:w="1595" w:type="dxa"/>
            <w:shd w:val="clear" w:color="auto" w:fill="auto"/>
          </w:tcPr>
          <w:p w:rsidR="00477198" w:rsidRPr="00477198" w:rsidRDefault="00477198" w:rsidP="00477198">
            <w:pPr>
              <w:pStyle w:val="Heading1"/>
              <w:rPr>
                <w:w w:val="105"/>
                <w:lang w:val="en-GB"/>
              </w:rPr>
            </w:pPr>
            <w:r w:rsidRPr="00477198">
              <w:rPr>
                <w:w w:val="105"/>
                <w:lang w:val="en-GB"/>
              </w:rPr>
              <w:t>1.159</w:t>
            </w:r>
          </w:p>
        </w:tc>
      </w:tr>
      <w:tr w:rsidR="00477198" w:rsidRPr="00477198" w:rsidTr="00F73B0D">
        <w:trPr>
          <w:jc w:val="center"/>
        </w:trPr>
        <w:tc>
          <w:tcPr>
            <w:tcW w:w="851" w:type="dxa"/>
            <w:shd w:val="clear" w:color="auto" w:fill="auto"/>
          </w:tcPr>
          <w:p w:rsidR="00477198" w:rsidRPr="00477198" w:rsidRDefault="00477198" w:rsidP="00477198">
            <w:pPr>
              <w:pStyle w:val="Heading1"/>
              <w:rPr>
                <w:w w:val="105"/>
                <w:lang w:val="en-GB"/>
              </w:rPr>
            </w:pPr>
          </w:p>
        </w:tc>
        <w:tc>
          <w:tcPr>
            <w:tcW w:w="4001" w:type="dxa"/>
            <w:shd w:val="clear" w:color="auto" w:fill="auto"/>
          </w:tcPr>
          <w:p w:rsidR="00477198" w:rsidRPr="00477198" w:rsidRDefault="00477198" w:rsidP="00477198">
            <w:pPr>
              <w:pStyle w:val="Heading1"/>
              <w:rPr>
                <w:w w:val="105"/>
                <w:lang w:val="en-GB"/>
              </w:rPr>
            </w:pPr>
            <w:r w:rsidRPr="00477198">
              <w:rPr>
                <w:w w:val="105"/>
                <w:lang w:val="en-GB"/>
              </w:rPr>
              <w:t>Health, Comfort and Productivity</w:t>
            </w:r>
          </w:p>
        </w:tc>
        <w:tc>
          <w:tcPr>
            <w:tcW w:w="1350" w:type="dxa"/>
            <w:shd w:val="clear" w:color="auto" w:fill="auto"/>
          </w:tcPr>
          <w:p w:rsidR="00477198" w:rsidRPr="00477198" w:rsidRDefault="00477198" w:rsidP="00477198">
            <w:pPr>
              <w:pStyle w:val="Heading1"/>
              <w:rPr>
                <w:w w:val="105"/>
                <w:lang w:val="en-GB"/>
              </w:rPr>
            </w:pPr>
            <w:r w:rsidRPr="00477198">
              <w:rPr>
                <w:w w:val="105"/>
                <w:lang w:val="en-GB"/>
              </w:rPr>
              <w:t>3.30</w:t>
            </w:r>
          </w:p>
        </w:tc>
        <w:tc>
          <w:tcPr>
            <w:tcW w:w="1595" w:type="dxa"/>
            <w:shd w:val="clear" w:color="auto" w:fill="auto"/>
          </w:tcPr>
          <w:p w:rsidR="00477198" w:rsidRPr="00477198" w:rsidRDefault="00477198" w:rsidP="00477198">
            <w:pPr>
              <w:pStyle w:val="Heading1"/>
              <w:rPr>
                <w:w w:val="105"/>
                <w:lang w:val="en-GB"/>
              </w:rPr>
            </w:pPr>
            <w:r w:rsidRPr="00477198">
              <w:rPr>
                <w:w w:val="105"/>
                <w:lang w:val="en-GB"/>
              </w:rPr>
              <w:t>.951</w:t>
            </w:r>
          </w:p>
        </w:tc>
      </w:tr>
      <w:tr w:rsidR="00477198" w:rsidRPr="00477198" w:rsidTr="00F73B0D">
        <w:trPr>
          <w:jc w:val="center"/>
        </w:trPr>
        <w:tc>
          <w:tcPr>
            <w:tcW w:w="851" w:type="dxa"/>
            <w:shd w:val="clear" w:color="auto" w:fill="auto"/>
          </w:tcPr>
          <w:p w:rsidR="00477198" w:rsidRPr="00477198" w:rsidRDefault="00477198" w:rsidP="00477198">
            <w:pPr>
              <w:pStyle w:val="Heading1"/>
              <w:rPr>
                <w:w w:val="105"/>
                <w:lang w:val="en-GB"/>
              </w:rPr>
            </w:pPr>
            <w:r w:rsidRPr="00477198">
              <w:rPr>
                <w:w w:val="105"/>
                <w:lang w:val="en-GB"/>
              </w:rPr>
              <w:t>11</w:t>
            </w:r>
          </w:p>
        </w:tc>
        <w:tc>
          <w:tcPr>
            <w:tcW w:w="4001" w:type="dxa"/>
            <w:shd w:val="clear" w:color="auto" w:fill="auto"/>
          </w:tcPr>
          <w:p w:rsidR="00477198" w:rsidRPr="00477198" w:rsidRDefault="00477198" w:rsidP="00477198">
            <w:pPr>
              <w:pStyle w:val="Heading1"/>
              <w:rPr>
                <w:w w:val="105"/>
                <w:lang w:val="en-GB"/>
              </w:rPr>
            </w:pPr>
            <w:r w:rsidRPr="00477198">
              <w:rPr>
                <w:w w:val="105"/>
                <w:lang w:val="en-GB"/>
              </w:rPr>
              <w:t>Competent Team Members</w:t>
            </w:r>
          </w:p>
        </w:tc>
        <w:tc>
          <w:tcPr>
            <w:tcW w:w="1350" w:type="dxa"/>
            <w:shd w:val="clear" w:color="auto" w:fill="auto"/>
          </w:tcPr>
          <w:p w:rsidR="00477198" w:rsidRPr="00477198" w:rsidRDefault="00477198" w:rsidP="00477198">
            <w:pPr>
              <w:pStyle w:val="Heading1"/>
              <w:rPr>
                <w:w w:val="105"/>
                <w:lang w:val="en-GB"/>
              </w:rPr>
            </w:pPr>
            <w:r w:rsidRPr="00477198">
              <w:rPr>
                <w:w w:val="105"/>
                <w:lang w:val="en-GB"/>
              </w:rPr>
              <w:t>3.21</w:t>
            </w:r>
          </w:p>
        </w:tc>
        <w:tc>
          <w:tcPr>
            <w:tcW w:w="1595" w:type="dxa"/>
            <w:shd w:val="clear" w:color="auto" w:fill="auto"/>
          </w:tcPr>
          <w:p w:rsidR="00477198" w:rsidRPr="00477198" w:rsidRDefault="00477198" w:rsidP="00477198">
            <w:pPr>
              <w:pStyle w:val="Heading1"/>
              <w:rPr>
                <w:w w:val="105"/>
                <w:lang w:val="en-GB"/>
              </w:rPr>
            </w:pPr>
            <w:r w:rsidRPr="00477198">
              <w:rPr>
                <w:w w:val="105"/>
                <w:lang w:val="en-GB"/>
              </w:rPr>
              <w:t>.927</w:t>
            </w:r>
          </w:p>
        </w:tc>
      </w:tr>
      <w:tr w:rsidR="00477198" w:rsidRPr="00477198" w:rsidTr="00F73B0D">
        <w:trPr>
          <w:jc w:val="center"/>
        </w:trPr>
        <w:tc>
          <w:tcPr>
            <w:tcW w:w="851" w:type="dxa"/>
            <w:tcBorders>
              <w:bottom w:val="single" w:sz="4" w:space="0" w:color="auto"/>
            </w:tcBorders>
            <w:shd w:val="clear" w:color="auto" w:fill="auto"/>
          </w:tcPr>
          <w:p w:rsidR="00477198" w:rsidRPr="00477198" w:rsidRDefault="00477198" w:rsidP="00477198">
            <w:pPr>
              <w:pStyle w:val="Heading1"/>
              <w:rPr>
                <w:w w:val="105"/>
                <w:lang w:val="en-GB"/>
              </w:rPr>
            </w:pPr>
            <w:r w:rsidRPr="00477198">
              <w:rPr>
                <w:w w:val="105"/>
                <w:lang w:val="en-GB"/>
              </w:rPr>
              <w:t>12</w:t>
            </w:r>
          </w:p>
        </w:tc>
        <w:tc>
          <w:tcPr>
            <w:tcW w:w="4001" w:type="dxa"/>
            <w:tcBorders>
              <w:bottom w:val="single" w:sz="4" w:space="0" w:color="auto"/>
            </w:tcBorders>
            <w:shd w:val="clear" w:color="auto" w:fill="auto"/>
          </w:tcPr>
          <w:p w:rsidR="00477198" w:rsidRPr="00477198" w:rsidRDefault="00477198" w:rsidP="00477198">
            <w:pPr>
              <w:pStyle w:val="Heading1"/>
              <w:rPr>
                <w:w w:val="105"/>
                <w:lang w:val="en-GB"/>
              </w:rPr>
            </w:pPr>
            <w:r w:rsidRPr="00477198">
              <w:rPr>
                <w:w w:val="105"/>
                <w:lang w:val="en-GB"/>
              </w:rPr>
              <w:t>Infiltration of Certification system</w:t>
            </w:r>
          </w:p>
        </w:tc>
        <w:tc>
          <w:tcPr>
            <w:tcW w:w="1350" w:type="dxa"/>
            <w:tcBorders>
              <w:bottom w:val="single" w:sz="4" w:space="0" w:color="auto"/>
            </w:tcBorders>
            <w:shd w:val="clear" w:color="auto" w:fill="auto"/>
          </w:tcPr>
          <w:p w:rsidR="00477198" w:rsidRPr="00477198" w:rsidRDefault="00477198" w:rsidP="00477198">
            <w:pPr>
              <w:pStyle w:val="Heading1"/>
              <w:rPr>
                <w:w w:val="105"/>
                <w:lang w:val="en-GB"/>
              </w:rPr>
            </w:pPr>
            <w:r w:rsidRPr="00477198">
              <w:rPr>
                <w:w w:val="105"/>
                <w:lang w:val="en-GB"/>
              </w:rPr>
              <w:t>3.15</w:t>
            </w:r>
          </w:p>
        </w:tc>
        <w:tc>
          <w:tcPr>
            <w:tcW w:w="1595" w:type="dxa"/>
            <w:tcBorders>
              <w:bottom w:val="single" w:sz="4" w:space="0" w:color="auto"/>
            </w:tcBorders>
            <w:shd w:val="clear" w:color="auto" w:fill="auto"/>
          </w:tcPr>
          <w:p w:rsidR="00477198" w:rsidRPr="00477198" w:rsidRDefault="00477198" w:rsidP="00477198">
            <w:pPr>
              <w:pStyle w:val="Heading1"/>
              <w:rPr>
                <w:w w:val="105"/>
                <w:lang w:val="en-GB"/>
              </w:rPr>
            </w:pPr>
            <w:r w:rsidRPr="00477198">
              <w:rPr>
                <w:w w:val="105"/>
                <w:lang w:val="en-GB"/>
              </w:rPr>
              <w:t>.834</w:t>
            </w:r>
          </w:p>
        </w:tc>
      </w:tr>
    </w:tbl>
    <w:p w:rsidR="00477198" w:rsidRPr="00477198" w:rsidRDefault="00477198" w:rsidP="00477198">
      <w:pPr>
        <w:pStyle w:val="Heading1"/>
        <w:rPr>
          <w:w w:val="105"/>
        </w:rPr>
      </w:pPr>
    </w:p>
    <w:p w:rsidR="00477198" w:rsidRPr="00477198" w:rsidRDefault="00477198" w:rsidP="00477198">
      <w:pPr>
        <w:pStyle w:val="Heading1"/>
        <w:ind w:firstLine="615"/>
        <w:jc w:val="both"/>
        <w:rPr>
          <w:b w:val="0"/>
          <w:w w:val="105"/>
        </w:rPr>
      </w:pPr>
      <w:r w:rsidRPr="00477198">
        <w:rPr>
          <w:b w:val="0"/>
          <w:w w:val="105"/>
        </w:rPr>
        <w:t xml:space="preserve">Nevertheless, when the result of the ranking and rating question were compared, there are three significant drivers namely reduced cost, government incentives and company image. The barriers are high cost, limited resources, lack of awareness, low perceived benefits, lack of government incentives, poor, certification system complicated and lack of experience. </w:t>
      </w:r>
    </w:p>
    <w:p w:rsidR="00477198" w:rsidRDefault="00477198" w:rsidP="00477198">
      <w:pPr>
        <w:pStyle w:val="Heading1"/>
        <w:ind w:firstLine="615"/>
        <w:jc w:val="both"/>
        <w:rPr>
          <w:w w:val="105"/>
        </w:rPr>
      </w:pPr>
      <w:r w:rsidRPr="00477198">
        <w:rPr>
          <w:b w:val="0"/>
          <w:w w:val="105"/>
        </w:rPr>
        <w:t xml:space="preserve">All the barriers, as shown in Table 4.2, have mean value of more than 3.00. Nevertheless, high cost was the only barrier with mean value of more than 4.00. As explained above, all of the drivers and barriers </w:t>
      </w:r>
      <w:proofErr w:type="gramStart"/>
      <w:r w:rsidRPr="00477198">
        <w:rPr>
          <w:b w:val="0"/>
          <w:w w:val="105"/>
        </w:rPr>
        <w:t>were found</w:t>
      </w:r>
      <w:proofErr w:type="gramEnd"/>
      <w:r w:rsidRPr="00477198">
        <w:rPr>
          <w:b w:val="0"/>
          <w:w w:val="105"/>
        </w:rPr>
        <w:t xml:space="preserve"> to have similar mean value of more than 3.00, except for reduced cost driver and high cost barrier, which was rated with mean value of more than 4.00. This shows that buildings owners’ main concern is cost</w:t>
      </w:r>
      <w:r w:rsidRPr="00477198">
        <w:rPr>
          <w:w w:val="105"/>
        </w:rPr>
        <w:t>.</w:t>
      </w:r>
    </w:p>
    <w:p w:rsidR="00477198" w:rsidRDefault="00477198" w:rsidP="00477198">
      <w:pPr>
        <w:pStyle w:val="Heading1"/>
        <w:jc w:val="both"/>
        <w:rPr>
          <w:w w:val="105"/>
        </w:rPr>
      </w:pPr>
    </w:p>
    <w:p w:rsidR="00477198" w:rsidRPr="00477198" w:rsidRDefault="00477198" w:rsidP="00477198">
      <w:pPr>
        <w:pStyle w:val="Caption"/>
        <w:jc w:val="center"/>
        <w:rPr>
          <w:rFonts w:ascii="Arial" w:hAnsi="Arial"/>
          <w:b w:val="0"/>
          <w:sz w:val="20"/>
          <w:szCs w:val="20"/>
        </w:rPr>
      </w:pPr>
      <w:bookmarkStart w:id="5" w:name="_Toc468443741"/>
      <w:bookmarkStart w:id="6" w:name="_Toc469654311"/>
      <w:r w:rsidRPr="00477198">
        <w:rPr>
          <w:rFonts w:ascii="Arial" w:hAnsi="Arial"/>
          <w:b w:val="0"/>
          <w:sz w:val="20"/>
          <w:szCs w:val="20"/>
        </w:rPr>
        <w:t xml:space="preserve">Table </w:t>
      </w:r>
      <w:r w:rsidR="009B0BB6" w:rsidRPr="00477198">
        <w:rPr>
          <w:rFonts w:ascii="Arial" w:hAnsi="Arial"/>
          <w:b w:val="0"/>
          <w:sz w:val="20"/>
          <w:szCs w:val="20"/>
        </w:rPr>
        <w:fldChar w:fldCharType="begin"/>
      </w:r>
      <w:r w:rsidRPr="00477198">
        <w:rPr>
          <w:rFonts w:ascii="Arial" w:hAnsi="Arial"/>
          <w:b w:val="0"/>
          <w:sz w:val="20"/>
          <w:szCs w:val="20"/>
        </w:rPr>
        <w:instrText xml:space="preserve"> STYLEREF 1 \s </w:instrText>
      </w:r>
      <w:r w:rsidR="009B0BB6" w:rsidRPr="00477198">
        <w:rPr>
          <w:rFonts w:ascii="Arial" w:hAnsi="Arial"/>
          <w:b w:val="0"/>
          <w:sz w:val="20"/>
          <w:szCs w:val="20"/>
        </w:rPr>
        <w:fldChar w:fldCharType="separate"/>
      </w:r>
      <w:r w:rsidRPr="00477198">
        <w:rPr>
          <w:rFonts w:ascii="Arial" w:hAnsi="Arial"/>
          <w:b w:val="0"/>
          <w:noProof/>
          <w:sz w:val="20"/>
          <w:szCs w:val="20"/>
        </w:rPr>
        <w:t>4</w:t>
      </w:r>
      <w:r w:rsidR="009B0BB6" w:rsidRPr="00477198">
        <w:rPr>
          <w:rFonts w:ascii="Arial" w:hAnsi="Arial"/>
          <w:b w:val="0"/>
          <w:sz w:val="20"/>
          <w:szCs w:val="20"/>
        </w:rPr>
        <w:fldChar w:fldCharType="end"/>
      </w:r>
      <w:r w:rsidRPr="00477198">
        <w:rPr>
          <w:rFonts w:ascii="Arial" w:hAnsi="Arial"/>
          <w:b w:val="0"/>
          <w:sz w:val="20"/>
          <w:szCs w:val="20"/>
        </w:rPr>
        <w:t>.2: Rank of barriers of green building certification</w:t>
      </w:r>
      <w:bookmarkEnd w:id="5"/>
      <w:bookmarkEnd w:id="6"/>
    </w:p>
    <w:tbl>
      <w:tblPr>
        <w:tblW w:w="7513" w:type="dxa"/>
        <w:jc w:val="center"/>
        <w:tblLook w:val="04A0"/>
      </w:tblPr>
      <w:tblGrid>
        <w:gridCol w:w="777"/>
        <w:gridCol w:w="3759"/>
        <w:gridCol w:w="1344"/>
        <w:gridCol w:w="1633"/>
      </w:tblGrid>
      <w:tr w:rsidR="00477198" w:rsidRPr="006A34B2" w:rsidTr="00F73B0D">
        <w:trPr>
          <w:jc w:val="center"/>
        </w:trPr>
        <w:tc>
          <w:tcPr>
            <w:tcW w:w="777" w:type="dxa"/>
            <w:tcBorders>
              <w:top w:val="single" w:sz="4" w:space="0" w:color="auto"/>
              <w:bottom w:val="single" w:sz="4" w:space="0" w:color="auto"/>
            </w:tcBorders>
            <w:shd w:val="clear" w:color="auto" w:fill="auto"/>
          </w:tcPr>
          <w:p w:rsidR="00477198" w:rsidRPr="006A34B2" w:rsidRDefault="00477198" w:rsidP="00F73B0D">
            <w:pPr>
              <w:spacing w:line="360" w:lineRule="auto"/>
              <w:jc w:val="center"/>
              <w:rPr>
                <w:rFonts w:eastAsia="Calibri"/>
                <w:b/>
                <w:bCs/>
                <w:sz w:val="20"/>
                <w:szCs w:val="20"/>
              </w:rPr>
            </w:pPr>
            <w:r w:rsidRPr="006A34B2">
              <w:rPr>
                <w:rFonts w:eastAsia="Calibri"/>
                <w:b/>
                <w:bCs/>
                <w:sz w:val="20"/>
                <w:szCs w:val="20"/>
              </w:rPr>
              <w:t>Rank</w:t>
            </w:r>
          </w:p>
        </w:tc>
        <w:tc>
          <w:tcPr>
            <w:tcW w:w="3759" w:type="dxa"/>
            <w:tcBorders>
              <w:top w:val="single" w:sz="4" w:space="0" w:color="auto"/>
              <w:bottom w:val="single" w:sz="4" w:space="0" w:color="auto"/>
            </w:tcBorders>
            <w:shd w:val="clear" w:color="auto" w:fill="auto"/>
          </w:tcPr>
          <w:p w:rsidR="00477198" w:rsidRPr="006A34B2" w:rsidRDefault="00477198" w:rsidP="00F73B0D">
            <w:pPr>
              <w:spacing w:line="360" w:lineRule="auto"/>
              <w:jc w:val="center"/>
              <w:rPr>
                <w:rFonts w:eastAsia="Calibri"/>
                <w:b/>
                <w:bCs/>
                <w:sz w:val="20"/>
                <w:szCs w:val="20"/>
              </w:rPr>
            </w:pPr>
            <w:r w:rsidRPr="006A34B2">
              <w:rPr>
                <w:rFonts w:eastAsia="Calibri"/>
                <w:b/>
                <w:bCs/>
                <w:sz w:val="20"/>
                <w:szCs w:val="20"/>
              </w:rPr>
              <w:t>Drivers</w:t>
            </w:r>
          </w:p>
        </w:tc>
        <w:tc>
          <w:tcPr>
            <w:tcW w:w="1344" w:type="dxa"/>
            <w:tcBorders>
              <w:top w:val="single" w:sz="4" w:space="0" w:color="auto"/>
              <w:bottom w:val="single" w:sz="4" w:space="0" w:color="auto"/>
            </w:tcBorders>
            <w:shd w:val="clear" w:color="auto" w:fill="auto"/>
          </w:tcPr>
          <w:p w:rsidR="00477198" w:rsidRPr="006A34B2" w:rsidRDefault="00477198" w:rsidP="00F73B0D">
            <w:pPr>
              <w:spacing w:line="360" w:lineRule="auto"/>
              <w:jc w:val="center"/>
              <w:rPr>
                <w:rFonts w:eastAsia="Calibri"/>
                <w:b/>
                <w:bCs/>
                <w:sz w:val="20"/>
                <w:szCs w:val="20"/>
              </w:rPr>
            </w:pPr>
            <w:r w:rsidRPr="006A34B2">
              <w:rPr>
                <w:rFonts w:eastAsia="Calibri"/>
                <w:b/>
                <w:bCs/>
                <w:sz w:val="20"/>
                <w:szCs w:val="20"/>
              </w:rPr>
              <w:t>Mean</w:t>
            </w:r>
          </w:p>
        </w:tc>
        <w:tc>
          <w:tcPr>
            <w:tcW w:w="1633" w:type="dxa"/>
            <w:tcBorders>
              <w:top w:val="single" w:sz="4" w:space="0" w:color="auto"/>
              <w:bottom w:val="single" w:sz="4" w:space="0" w:color="auto"/>
            </w:tcBorders>
            <w:shd w:val="clear" w:color="auto" w:fill="auto"/>
          </w:tcPr>
          <w:p w:rsidR="00477198" w:rsidRPr="006A34B2" w:rsidRDefault="00477198" w:rsidP="00F73B0D">
            <w:pPr>
              <w:spacing w:line="360" w:lineRule="auto"/>
              <w:jc w:val="center"/>
              <w:rPr>
                <w:rFonts w:eastAsia="Calibri"/>
                <w:b/>
                <w:bCs/>
                <w:sz w:val="20"/>
                <w:szCs w:val="20"/>
              </w:rPr>
            </w:pPr>
            <w:r w:rsidRPr="006A34B2">
              <w:rPr>
                <w:rFonts w:eastAsia="Calibri"/>
                <w:b/>
                <w:bCs/>
                <w:sz w:val="20"/>
                <w:szCs w:val="20"/>
              </w:rPr>
              <w:t>Std. Deviation</w:t>
            </w:r>
          </w:p>
        </w:tc>
      </w:tr>
      <w:tr w:rsidR="00477198" w:rsidRPr="006A34B2" w:rsidTr="00F73B0D">
        <w:trPr>
          <w:jc w:val="center"/>
        </w:trPr>
        <w:tc>
          <w:tcPr>
            <w:tcW w:w="777" w:type="dxa"/>
            <w:tcBorders>
              <w:top w:val="single" w:sz="4" w:space="0" w:color="auto"/>
            </w:tcBorders>
            <w:shd w:val="clear" w:color="auto" w:fill="auto"/>
          </w:tcPr>
          <w:p w:rsidR="00477198" w:rsidRPr="006A34B2" w:rsidRDefault="00477198" w:rsidP="00F73B0D">
            <w:pPr>
              <w:spacing w:line="360" w:lineRule="auto"/>
              <w:rPr>
                <w:rFonts w:eastAsia="Calibri"/>
                <w:b/>
                <w:bCs/>
                <w:sz w:val="20"/>
                <w:szCs w:val="20"/>
              </w:rPr>
            </w:pPr>
            <w:r w:rsidRPr="006A34B2">
              <w:rPr>
                <w:rFonts w:eastAsia="Calibri"/>
                <w:b/>
                <w:bCs/>
                <w:sz w:val="20"/>
                <w:szCs w:val="20"/>
              </w:rPr>
              <w:t>1</w:t>
            </w:r>
          </w:p>
        </w:tc>
        <w:tc>
          <w:tcPr>
            <w:tcW w:w="3759" w:type="dxa"/>
            <w:tcBorders>
              <w:top w:val="single" w:sz="4" w:space="0" w:color="auto"/>
            </w:tcBorders>
            <w:shd w:val="clear" w:color="auto" w:fill="auto"/>
          </w:tcPr>
          <w:p w:rsidR="00477198" w:rsidRPr="006A34B2" w:rsidRDefault="00477198" w:rsidP="00F73B0D">
            <w:pPr>
              <w:spacing w:line="360" w:lineRule="auto"/>
              <w:rPr>
                <w:rFonts w:eastAsia="Calibri"/>
                <w:sz w:val="20"/>
                <w:szCs w:val="20"/>
              </w:rPr>
            </w:pPr>
            <w:r w:rsidRPr="006A34B2">
              <w:rPr>
                <w:rFonts w:eastAsia="Calibri"/>
                <w:sz w:val="20"/>
                <w:szCs w:val="20"/>
              </w:rPr>
              <w:t>High Cost</w:t>
            </w:r>
          </w:p>
        </w:tc>
        <w:tc>
          <w:tcPr>
            <w:tcW w:w="1344" w:type="dxa"/>
            <w:tcBorders>
              <w:top w:val="single" w:sz="4" w:space="0" w:color="auto"/>
            </w:tcBorders>
            <w:shd w:val="clear" w:color="auto" w:fill="auto"/>
          </w:tcPr>
          <w:p w:rsidR="00477198" w:rsidRPr="006A34B2" w:rsidRDefault="00477198" w:rsidP="00F73B0D">
            <w:pPr>
              <w:spacing w:line="360" w:lineRule="auto"/>
              <w:jc w:val="center"/>
              <w:rPr>
                <w:rFonts w:eastAsia="Calibri"/>
                <w:sz w:val="20"/>
                <w:szCs w:val="20"/>
              </w:rPr>
            </w:pPr>
            <w:r w:rsidRPr="006A34B2">
              <w:rPr>
                <w:rFonts w:eastAsia="Calibri"/>
                <w:sz w:val="20"/>
                <w:szCs w:val="20"/>
              </w:rPr>
              <w:t>4.18</w:t>
            </w:r>
          </w:p>
        </w:tc>
        <w:tc>
          <w:tcPr>
            <w:tcW w:w="1633" w:type="dxa"/>
            <w:tcBorders>
              <w:top w:val="single" w:sz="4" w:space="0" w:color="auto"/>
            </w:tcBorders>
            <w:shd w:val="clear" w:color="auto" w:fill="auto"/>
          </w:tcPr>
          <w:p w:rsidR="00477198" w:rsidRPr="006A34B2" w:rsidRDefault="00477198" w:rsidP="00F73B0D">
            <w:pPr>
              <w:spacing w:line="360" w:lineRule="auto"/>
              <w:jc w:val="center"/>
              <w:rPr>
                <w:rFonts w:eastAsia="Calibri"/>
                <w:sz w:val="20"/>
                <w:szCs w:val="20"/>
              </w:rPr>
            </w:pPr>
            <w:r w:rsidRPr="006A34B2">
              <w:rPr>
                <w:rFonts w:eastAsia="Calibri"/>
                <w:sz w:val="20"/>
                <w:szCs w:val="20"/>
              </w:rPr>
              <w:t>.882</w:t>
            </w:r>
          </w:p>
        </w:tc>
      </w:tr>
      <w:tr w:rsidR="00477198" w:rsidRPr="006A34B2" w:rsidTr="00F73B0D">
        <w:trPr>
          <w:jc w:val="center"/>
        </w:trPr>
        <w:tc>
          <w:tcPr>
            <w:tcW w:w="777" w:type="dxa"/>
            <w:shd w:val="clear" w:color="auto" w:fill="auto"/>
          </w:tcPr>
          <w:p w:rsidR="00477198" w:rsidRPr="006A34B2" w:rsidRDefault="00477198" w:rsidP="00F73B0D">
            <w:pPr>
              <w:spacing w:line="360" w:lineRule="auto"/>
              <w:rPr>
                <w:rFonts w:eastAsia="Calibri"/>
                <w:b/>
                <w:bCs/>
                <w:sz w:val="20"/>
                <w:szCs w:val="20"/>
              </w:rPr>
            </w:pPr>
            <w:r w:rsidRPr="006A34B2">
              <w:rPr>
                <w:rFonts w:eastAsia="Calibri"/>
                <w:b/>
                <w:bCs/>
                <w:sz w:val="20"/>
                <w:szCs w:val="20"/>
              </w:rPr>
              <w:t>2</w:t>
            </w:r>
          </w:p>
        </w:tc>
        <w:tc>
          <w:tcPr>
            <w:tcW w:w="3759" w:type="dxa"/>
            <w:shd w:val="clear" w:color="auto" w:fill="auto"/>
          </w:tcPr>
          <w:p w:rsidR="00477198" w:rsidRPr="006A34B2" w:rsidRDefault="00477198" w:rsidP="00F73B0D">
            <w:pPr>
              <w:spacing w:line="360" w:lineRule="auto"/>
              <w:rPr>
                <w:rFonts w:eastAsia="Calibri"/>
                <w:sz w:val="20"/>
                <w:szCs w:val="20"/>
              </w:rPr>
            </w:pPr>
            <w:r w:rsidRPr="006A34B2">
              <w:rPr>
                <w:rFonts w:eastAsia="Calibri"/>
                <w:sz w:val="20"/>
                <w:szCs w:val="20"/>
              </w:rPr>
              <w:t>Limited Resources</w:t>
            </w:r>
          </w:p>
        </w:tc>
        <w:tc>
          <w:tcPr>
            <w:tcW w:w="1344" w:type="dxa"/>
            <w:shd w:val="clear" w:color="auto" w:fill="auto"/>
          </w:tcPr>
          <w:p w:rsidR="00477198" w:rsidRPr="006A34B2" w:rsidRDefault="00477198" w:rsidP="00F73B0D">
            <w:pPr>
              <w:spacing w:line="360" w:lineRule="auto"/>
              <w:jc w:val="center"/>
              <w:rPr>
                <w:rFonts w:eastAsia="Calibri"/>
                <w:sz w:val="20"/>
                <w:szCs w:val="20"/>
              </w:rPr>
            </w:pPr>
            <w:r w:rsidRPr="006A34B2">
              <w:rPr>
                <w:rFonts w:eastAsia="Calibri"/>
                <w:sz w:val="20"/>
                <w:szCs w:val="20"/>
              </w:rPr>
              <w:t>3.82</w:t>
            </w:r>
          </w:p>
        </w:tc>
        <w:tc>
          <w:tcPr>
            <w:tcW w:w="1633" w:type="dxa"/>
            <w:shd w:val="clear" w:color="auto" w:fill="auto"/>
          </w:tcPr>
          <w:p w:rsidR="00477198" w:rsidRPr="006A34B2" w:rsidRDefault="00477198" w:rsidP="00F73B0D">
            <w:pPr>
              <w:spacing w:line="360" w:lineRule="auto"/>
              <w:jc w:val="center"/>
              <w:rPr>
                <w:rFonts w:eastAsia="Calibri"/>
                <w:sz w:val="20"/>
                <w:szCs w:val="20"/>
              </w:rPr>
            </w:pPr>
            <w:r w:rsidRPr="006A34B2">
              <w:rPr>
                <w:rFonts w:eastAsia="Calibri"/>
                <w:sz w:val="20"/>
                <w:szCs w:val="20"/>
              </w:rPr>
              <w:t>.917</w:t>
            </w:r>
          </w:p>
        </w:tc>
      </w:tr>
      <w:tr w:rsidR="00477198" w:rsidRPr="006A34B2" w:rsidTr="00F73B0D">
        <w:trPr>
          <w:jc w:val="center"/>
        </w:trPr>
        <w:tc>
          <w:tcPr>
            <w:tcW w:w="777" w:type="dxa"/>
            <w:shd w:val="clear" w:color="auto" w:fill="auto"/>
          </w:tcPr>
          <w:p w:rsidR="00477198" w:rsidRPr="006A34B2" w:rsidRDefault="00477198" w:rsidP="00F73B0D">
            <w:pPr>
              <w:spacing w:line="360" w:lineRule="auto"/>
              <w:rPr>
                <w:rFonts w:eastAsia="Calibri"/>
                <w:b/>
                <w:bCs/>
                <w:sz w:val="20"/>
                <w:szCs w:val="20"/>
              </w:rPr>
            </w:pPr>
            <w:r w:rsidRPr="006A34B2">
              <w:rPr>
                <w:rFonts w:eastAsia="Calibri"/>
                <w:b/>
                <w:bCs/>
                <w:sz w:val="20"/>
                <w:szCs w:val="20"/>
              </w:rPr>
              <w:t>3</w:t>
            </w:r>
          </w:p>
        </w:tc>
        <w:tc>
          <w:tcPr>
            <w:tcW w:w="3759" w:type="dxa"/>
            <w:shd w:val="clear" w:color="auto" w:fill="auto"/>
          </w:tcPr>
          <w:p w:rsidR="00477198" w:rsidRPr="006A34B2" w:rsidRDefault="00477198" w:rsidP="00F73B0D">
            <w:pPr>
              <w:spacing w:line="360" w:lineRule="auto"/>
              <w:rPr>
                <w:rFonts w:eastAsia="Calibri"/>
                <w:sz w:val="20"/>
                <w:szCs w:val="20"/>
              </w:rPr>
            </w:pPr>
            <w:r w:rsidRPr="006A34B2">
              <w:rPr>
                <w:rFonts w:eastAsia="Calibri"/>
                <w:sz w:val="20"/>
                <w:szCs w:val="20"/>
              </w:rPr>
              <w:t>Lack of Awareness</w:t>
            </w:r>
          </w:p>
        </w:tc>
        <w:tc>
          <w:tcPr>
            <w:tcW w:w="1344" w:type="dxa"/>
            <w:shd w:val="clear" w:color="auto" w:fill="auto"/>
          </w:tcPr>
          <w:p w:rsidR="00477198" w:rsidRPr="006A34B2" w:rsidRDefault="00477198" w:rsidP="00F73B0D">
            <w:pPr>
              <w:spacing w:line="360" w:lineRule="auto"/>
              <w:jc w:val="center"/>
              <w:rPr>
                <w:rFonts w:eastAsia="Calibri"/>
                <w:sz w:val="20"/>
                <w:szCs w:val="20"/>
              </w:rPr>
            </w:pPr>
            <w:r w:rsidRPr="006A34B2">
              <w:rPr>
                <w:rFonts w:eastAsia="Calibri"/>
                <w:sz w:val="20"/>
                <w:szCs w:val="20"/>
              </w:rPr>
              <w:t>3.76</w:t>
            </w:r>
          </w:p>
        </w:tc>
        <w:tc>
          <w:tcPr>
            <w:tcW w:w="1633" w:type="dxa"/>
            <w:shd w:val="clear" w:color="auto" w:fill="auto"/>
          </w:tcPr>
          <w:p w:rsidR="00477198" w:rsidRPr="006A34B2" w:rsidRDefault="00477198" w:rsidP="00F73B0D">
            <w:pPr>
              <w:spacing w:line="360" w:lineRule="auto"/>
              <w:jc w:val="center"/>
              <w:rPr>
                <w:rFonts w:eastAsia="Calibri"/>
                <w:sz w:val="20"/>
                <w:szCs w:val="20"/>
              </w:rPr>
            </w:pPr>
            <w:r w:rsidRPr="006A34B2">
              <w:rPr>
                <w:rFonts w:eastAsia="Calibri"/>
                <w:sz w:val="20"/>
                <w:szCs w:val="20"/>
              </w:rPr>
              <w:t>1.001</w:t>
            </w:r>
          </w:p>
        </w:tc>
      </w:tr>
      <w:tr w:rsidR="00477198" w:rsidRPr="006A34B2" w:rsidTr="00F73B0D">
        <w:trPr>
          <w:jc w:val="center"/>
        </w:trPr>
        <w:tc>
          <w:tcPr>
            <w:tcW w:w="777" w:type="dxa"/>
            <w:shd w:val="clear" w:color="auto" w:fill="auto"/>
          </w:tcPr>
          <w:p w:rsidR="00477198" w:rsidRPr="006A34B2" w:rsidRDefault="00477198" w:rsidP="00F73B0D">
            <w:pPr>
              <w:spacing w:line="360" w:lineRule="auto"/>
              <w:rPr>
                <w:rFonts w:eastAsia="Calibri"/>
                <w:b/>
                <w:bCs/>
                <w:sz w:val="20"/>
                <w:szCs w:val="20"/>
              </w:rPr>
            </w:pPr>
            <w:r w:rsidRPr="006A34B2">
              <w:rPr>
                <w:rFonts w:eastAsia="Calibri"/>
                <w:b/>
                <w:bCs/>
                <w:sz w:val="20"/>
                <w:szCs w:val="20"/>
              </w:rPr>
              <w:t>4</w:t>
            </w:r>
          </w:p>
        </w:tc>
        <w:tc>
          <w:tcPr>
            <w:tcW w:w="3759" w:type="dxa"/>
            <w:shd w:val="clear" w:color="auto" w:fill="auto"/>
          </w:tcPr>
          <w:p w:rsidR="00477198" w:rsidRPr="006A34B2" w:rsidRDefault="00477198" w:rsidP="00F73B0D">
            <w:pPr>
              <w:spacing w:line="360" w:lineRule="auto"/>
              <w:rPr>
                <w:rFonts w:eastAsia="Calibri"/>
                <w:sz w:val="20"/>
                <w:szCs w:val="20"/>
              </w:rPr>
            </w:pPr>
            <w:r w:rsidRPr="006A34B2">
              <w:rPr>
                <w:rFonts w:eastAsia="Calibri"/>
                <w:sz w:val="20"/>
                <w:szCs w:val="20"/>
              </w:rPr>
              <w:t>Low Perceived Benefits</w:t>
            </w:r>
          </w:p>
        </w:tc>
        <w:tc>
          <w:tcPr>
            <w:tcW w:w="1344" w:type="dxa"/>
            <w:shd w:val="clear" w:color="auto" w:fill="auto"/>
          </w:tcPr>
          <w:p w:rsidR="00477198" w:rsidRPr="006A34B2" w:rsidRDefault="00477198" w:rsidP="00F73B0D">
            <w:pPr>
              <w:spacing w:line="360" w:lineRule="auto"/>
              <w:jc w:val="center"/>
              <w:rPr>
                <w:rFonts w:eastAsia="Calibri"/>
                <w:sz w:val="20"/>
                <w:szCs w:val="20"/>
              </w:rPr>
            </w:pPr>
            <w:r w:rsidRPr="006A34B2">
              <w:rPr>
                <w:rFonts w:eastAsia="Calibri"/>
                <w:sz w:val="20"/>
                <w:szCs w:val="20"/>
              </w:rPr>
              <w:t>3.67</w:t>
            </w:r>
          </w:p>
        </w:tc>
        <w:tc>
          <w:tcPr>
            <w:tcW w:w="1633" w:type="dxa"/>
            <w:shd w:val="clear" w:color="auto" w:fill="auto"/>
          </w:tcPr>
          <w:p w:rsidR="00477198" w:rsidRPr="006A34B2" w:rsidRDefault="00477198" w:rsidP="00F73B0D">
            <w:pPr>
              <w:spacing w:line="360" w:lineRule="auto"/>
              <w:jc w:val="center"/>
              <w:rPr>
                <w:rFonts w:eastAsia="Calibri"/>
                <w:sz w:val="20"/>
                <w:szCs w:val="20"/>
              </w:rPr>
            </w:pPr>
            <w:r w:rsidRPr="006A34B2">
              <w:rPr>
                <w:rFonts w:eastAsia="Calibri"/>
                <w:sz w:val="20"/>
                <w:szCs w:val="20"/>
              </w:rPr>
              <w:t>.777</w:t>
            </w:r>
          </w:p>
        </w:tc>
      </w:tr>
      <w:tr w:rsidR="00477198" w:rsidRPr="006A34B2" w:rsidTr="00F73B0D">
        <w:trPr>
          <w:jc w:val="center"/>
        </w:trPr>
        <w:tc>
          <w:tcPr>
            <w:tcW w:w="777" w:type="dxa"/>
            <w:shd w:val="clear" w:color="auto" w:fill="auto"/>
          </w:tcPr>
          <w:p w:rsidR="00477198" w:rsidRPr="006A34B2" w:rsidRDefault="00477198" w:rsidP="00F73B0D">
            <w:pPr>
              <w:spacing w:line="360" w:lineRule="auto"/>
              <w:rPr>
                <w:rFonts w:eastAsia="Calibri"/>
                <w:b/>
                <w:bCs/>
                <w:sz w:val="20"/>
                <w:szCs w:val="20"/>
              </w:rPr>
            </w:pPr>
            <w:r w:rsidRPr="006A34B2">
              <w:rPr>
                <w:rFonts w:eastAsia="Calibri"/>
                <w:b/>
                <w:bCs/>
                <w:sz w:val="20"/>
                <w:szCs w:val="20"/>
              </w:rPr>
              <w:t>5</w:t>
            </w:r>
          </w:p>
        </w:tc>
        <w:tc>
          <w:tcPr>
            <w:tcW w:w="3759" w:type="dxa"/>
            <w:shd w:val="clear" w:color="auto" w:fill="auto"/>
          </w:tcPr>
          <w:p w:rsidR="00477198" w:rsidRPr="006A34B2" w:rsidRDefault="00477198" w:rsidP="00F73B0D">
            <w:pPr>
              <w:spacing w:line="360" w:lineRule="auto"/>
              <w:rPr>
                <w:rFonts w:eastAsia="Calibri"/>
                <w:sz w:val="20"/>
                <w:szCs w:val="20"/>
              </w:rPr>
            </w:pPr>
            <w:r w:rsidRPr="006A34B2">
              <w:rPr>
                <w:rFonts w:eastAsia="Calibri"/>
                <w:sz w:val="20"/>
                <w:szCs w:val="20"/>
              </w:rPr>
              <w:t>Lack of Government Incentives</w:t>
            </w:r>
          </w:p>
        </w:tc>
        <w:tc>
          <w:tcPr>
            <w:tcW w:w="1344" w:type="dxa"/>
            <w:shd w:val="clear" w:color="auto" w:fill="auto"/>
          </w:tcPr>
          <w:p w:rsidR="00477198" w:rsidRPr="006A34B2" w:rsidRDefault="00477198" w:rsidP="00F73B0D">
            <w:pPr>
              <w:spacing w:line="360" w:lineRule="auto"/>
              <w:jc w:val="center"/>
              <w:rPr>
                <w:rFonts w:eastAsia="Calibri"/>
                <w:sz w:val="20"/>
                <w:szCs w:val="20"/>
              </w:rPr>
            </w:pPr>
            <w:r w:rsidRPr="006A34B2">
              <w:rPr>
                <w:rFonts w:eastAsia="Calibri"/>
                <w:sz w:val="20"/>
                <w:szCs w:val="20"/>
              </w:rPr>
              <w:t>3.55</w:t>
            </w:r>
          </w:p>
        </w:tc>
        <w:tc>
          <w:tcPr>
            <w:tcW w:w="1633" w:type="dxa"/>
            <w:shd w:val="clear" w:color="auto" w:fill="auto"/>
          </w:tcPr>
          <w:p w:rsidR="00477198" w:rsidRPr="006A34B2" w:rsidRDefault="00477198" w:rsidP="00F73B0D">
            <w:pPr>
              <w:spacing w:line="360" w:lineRule="auto"/>
              <w:jc w:val="center"/>
              <w:rPr>
                <w:rFonts w:eastAsia="Calibri"/>
                <w:sz w:val="20"/>
                <w:szCs w:val="20"/>
              </w:rPr>
            </w:pPr>
            <w:r w:rsidRPr="006A34B2">
              <w:rPr>
                <w:rFonts w:eastAsia="Calibri"/>
                <w:sz w:val="20"/>
                <w:szCs w:val="20"/>
              </w:rPr>
              <w:t>.869</w:t>
            </w:r>
          </w:p>
        </w:tc>
      </w:tr>
      <w:tr w:rsidR="00477198" w:rsidRPr="006A34B2" w:rsidTr="00F73B0D">
        <w:trPr>
          <w:jc w:val="center"/>
        </w:trPr>
        <w:tc>
          <w:tcPr>
            <w:tcW w:w="777" w:type="dxa"/>
            <w:shd w:val="clear" w:color="auto" w:fill="auto"/>
          </w:tcPr>
          <w:p w:rsidR="00477198" w:rsidRPr="006A34B2" w:rsidRDefault="00477198" w:rsidP="00F73B0D">
            <w:pPr>
              <w:spacing w:line="360" w:lineRule="auto"/>
              <w:rPr>
                <w:rFonts w:eastAsia="Calibri"/>
                <w:b/>
                <w:bCs/>
                <w:sz w:val="20"/>
                <w:szCs w:val="20"/>
              </w:rPr>
            </w:pPr>
            <w:r w:rsidRPr="006A34B2">
              <w:rPr>
                <w:rFonts w:eastAsia="Calibri"/>
                <w:b/>
                <w:bCs/>
                <w:sz w:val="20"/>
                <w:szCs w:val="20"/>
              </w:rPr>
              <w:lastRenderedPageBreak/>
              <w:t>6</w:t>
            </w:r>
          </w:p>
        </w:tc>
        <w:tc>
          <w:tcPr>
            <w:tcW w:w="3759" w:type="dxa"/>
            <w:shd w:val="clear" w:color="auto" w:fill="auto"/>
          </w:tcPr>
          <w:p w:rsidR="00477198" w:rsidRPr="006A34B2" w:rsidRDefault="00477198" w:rsidP="00F73B0D">
            <w:pPr>
              <w:spacing w:line="360" w:lineRule="auto"/>
              <w:rPr>
                <w:rFonts w:eastAsia="Calibri"/>
                <w:sz w:val="20"/>
                <w:szCs w:val="20"/>
              </w:rPr>
            </w:pPr>
            <w:r w:rsidRPr="006A34B2">
              <w:rPr>
                <w:rFonts w:eastAsia="Calibri"/>
                <w:sz w:val="20"/>
                <w:szCs w:val="20"/>
              </w:rPr>
              <w:t>Poor Cooperation</w:t>
            </w:r>
          </w:p>
        </w:tc>
        <w:tc>
          <w:tcPr>
            <w:tcW w:w="1344" w:type="dxa"/>
            <w:shd w:val="clear" w:color="auto" w:fill="auto"/>
          </w:tcPr>
          <w:p w:rsidR="00477198" w:rsidRPr="006A34B2" w:rsidRDefault="00477198" w:rsidP="00F73B0D">
            <w:pPr>
              <w:spacing w:line="360" w:lineRule="auto"/>
              <w:jc w:val="center"/>
              <w:rPr>
                <w:rFonts w:eastAsia="Calibri"/>
                <w:sz w:val="20"/>
                <w:szCs w:val="20"/>
              </w:rPr>
            </w:pPr>
            <w:r w:rsidRPr="006A34B2">
              <w:rPr>
                <w:rFonts w:eastAsia="Calibri"/>
                <w:sz w:val="20"/>
                <w:szCs w:val="20"/>
              </w:rPr>
              <w:t>3.55</w:t>
            </w:r>
          </w:p>
        </w:tc>
        <w:tc>
          <w:tcPr>
            <w:tcW w:w="1633" w:type="dxa"/>
            <w:shd w:val="clear" w:color="auto" w:fill="auto"/>
          </w:tcPr>
          <w:p w:rsidR="00477198" w:rsidRPr="006A34B2" w:rsidRDefault="00477198" w:rsidP="00F73B0D">
            <w:pPr>
              <w:spacing w:line="360" w:lineRule="auto"/>
              <w:jc w:val="center"/>
              <w:rPr>
                <w:rFonts w:eastAsia="Calibri"/>
                <w:sz w:val="20"/>
                <w:szCs w:val="20"/>
              </w:rPr>
            </w:pPr>
            <w:r w:rsidRPr="006A34B2">
              <w:rPr>
                <w:rFonts w:eastAsia="Calibri"/>
                <w:sz w:val="20"/>
                <w:szCs w:val="20"/>
              </w:rPr>
              <w:t>.794</w:t>
            </w:r>
          </w:p>
        </w:tc>
      </w:tr>
      <w:tr w:rsidR="00477198" w:rsidRPr="006A34B2" w:rsidTr="00F73B0D">
        <w:trPr>
          <w:jc w:val="center"/>
        </w:trPr>
        <w:tc>
          <w:tcPr>
            <w:tcW w:w="777" w:type="dxa"/>
            <w:shd w:val="clear" w:color="auto" w:fill="auto"/>
          </w:tcPr>
          <w:p w:rsidR="00477198" w:rsidRPr="006A34B2" w:rsidRDefault="00477198" w:rsidP="00F73B0D">
            <w:pPr>
              <w:spacing w:line="360" w:lineRule="auto"/>
              <w:rPr>
                <w:rFonts w:eastAsia="Calibri"/>
                <w:b/>
                <w:bCs/>
                <w:sz w:val="20"/>
                <w:szCs w:val="20"/>
              </w:rPr>
            </w:pPr>
            <w:r w:rsidRPr="006A34B2">
              <w:rPr>
                <w:rFonts w:eastAsia="Calibri"/>
                <w:b/>
                <w:bCs/>
                <w:sz w:val="20"/>
                <w:szCs w:val="20"/>
              </w:rPr>
              <w:t>7</w:t>
            </w:r>
          </w:p>
        </w:tc>
        <w:tc>
          <w:tcPr>
            <w:tcW w:w="3759" w:type="dxa"/>
            <w:shd w:val="clear" w:color="auto" w:fill="auto"/>
          </w:tcPr>
          <w:p w:rsidR="00477198" w:rsidRPr="006A34B2" w:rsidRDefault="00477198" w:rsidP="00F73B0D">
            <w:pPr>
              <w:spacing w:line="360" w:lineRule="auto"/>
              <w:rPr>
                <w:rFonts w:eastAsia="Calibri"/>
                <w:sz w:val="20"/>
                <w:szCs w:val="20"/>
              </w:rPr>
            </w:pPr>
            <w:r w:rsidRPr="006A34B2">
              <w:rPr>
                <w:rFonts w:eastAsia="Calibri"/>
                <w:sz w:val="20"/>
                <w:szCs w:val="20"/>
              </w:rPr>
              <w:t>Certification system Complicated</w:t>
            </w:r>
          </w:p>
        </w:tc>
        <w:tc>
          <w:tcPr>
            <w:tcW w:w="1344" w:type="dxa"/>
            <w:shd w:val="clear" w:color="auto" w:fill="auto"/>
          </w:tcPr>
          <w:p w:rsidR="00477198" w:rsidRPr="006A34B2" w:rsidRDefault="00477198" w:rsidP="00F73B0D">
            <w:pPr>
              <w:spacing w:line="360" w:lineRule="auto"/>
              <w:jc w:val="center"/>
              <w:rPr>
                <w:rFonts w:eastAsia="Calibri"/>
                <w:sz w:val="20"/>
                <w:szCs w:val="20"/>
              </w:rPr>
            </w:pPr>
            <w:r w:rsidRPr="006A34B2">
              <w:rPr>
                <w:rFonts w:eastAsia="Calibri"/>
                <w:sz w:val="20"/>
                <w:szCs w:val="20"/>
              </w:rPr>
              <w:t>3.52</w:t>
            </w:r>
          </w:p>
        </w:tc>
        <w:tc>
          <w:tcPr>
            <w:tcW w:w="1633" w:type="dxa"/>
            <w:shd w:val="clear" w:color="auto" w:fill="auto"/>
          </w:tcPr>
          <w:p w:rsidR="00477198" w:rsidRPr="006A34B2" w:rsidRDefault="00477198" w:rsidP="00F73B0D">
            <w:pPr>
              <w:spacing w:line="360" w:lineRule="auto"/>
              <w:jc w:val="center"/>
              <w:rPr>
                <w:rFonts w:eastAsia="Calibri"/>
                <w:sz w:val="20"/>
                <w:szCs w:val="20"/>
              </w:rPr>
            </w:pPr>
            <w:r w:rsidRPr="006A34B2">
              <w:rPr>
                <w:rFonts w:eastAsia="Calibri"/>
                <w:sz w:val="20"/>
                <w:szCs w:val="20"/>
              </w:rPr>
              <w:t>.870</w:t>
            </w:r>
          </w:p>
        </w:tc>
      </w:tr>
      <w:tr w:rsidR="00477198" w:rsidRPr="006A34B2" w:rsidTr="00F73B0D">
        <w:trPr>
          <w:jc w:val="center"/>
        </w:trPr>
        <w:tc>
          <w:tcPr>
            <w:tcW w:w="777" w:type="dxa"/>
            <w:tcBorders>
              <w:bottom w:val="single" w:sz="4" w:space="0" w:color="auto"/>
            </w:tcBorders>
            <w:shd w:val="clear" w:color="auto" w:fill="auto"/>
          </w:tcPr>
          <w:p w:rsidR="00477198" w:rsidRPr="006A34B2" w:rsidRDefault="00477198" w:rsidP="00F73B0D">
            <w:pPr>
              <w:spacing w:line="360" w:lineRule="auto"/>
              <w:rPr>
                <w:rFonts w:eastAsia="Calibri"/>
                <w:b/>
                <w:bCs/>
                <w:sz w:val="20"/>
                <w:szCs w:val="20"/>
              </w:rPr>
            </w:pPr>
            <w:r w:rsidRPr="006A34B2">
              <w:rPr>
                <w:rFonts w:eastAsia="Calibri"/>
                <w:b/>
                <w:bCs/>
                <w:sz w:val="20"/>
                <w:szCs w:val="20"/>
              </w:rPr>
              <w:t>8</w:t>
            </w:r>
          </w:p>
        </w:tc>
        <w:tc>
          <w:tcPr>
            <w:tcW w:w="3759" w:type="dxa"/>
            <w:tcBorders>
              <w:bottom w:val="single" w:sz="4" w:space="0" w:color="auto"/>
            </w:tcBorders>
            <w:shd w:val="clear" w:color="auto" w:fill="auto"/>
          </w:tcPr>
          <w:p w:rsidR="00477198" w:rsidRPr="006A34B2" w:rsidRDefault="00477198" w:rsidP="00F73B0D">
            <w:pPr>
              <w:spacing w:line="360" w:lineRule="auto"/>
              <w:rPr>
                <w:rFonts w:eastAsia="Calibri"/>
                <w:sz w:val="20"/>
                <w:szCs w:val="20"/>
              </w:rPr>
            </w:pPr>
            <w:r w:rsidRPr="006A34B2">
              <w:rPr>
                <w:rFonts w:eastAsia="Calibri"/>
                <w:sz w:val="20"/>
                <w:szCs w:val="20"/>
              </w:rPr>
              <w:t>Lack of Experience</w:t>
            </w:r>
          </w:p>
        </w:tc>
        <w:tc>
          <w:tcPr>
            <w:tcW w:w="1344" w:type="dxa"/>
            <w:tcBorders>
              <w:bottom w:val="single" w:sz="4" w:space="0" w:color="auto"/>
            </w:tcBorders>
            <w:shd w:val="clear" w:color="auto" w:fill="auto"/>
          </w:tcPr>
          <w:p w:rsidR="00477198" w:rsidRPr="006A34B2" w:rsidRDefault="00477198" w:rsidP="00F73B0D">
            <w:pPr>
              <w:spacing w:line="360" w:lineRule="auto"/>
              <w:jc w:val="center"/>
              <w:rPr>
                <w:rFonts w:eastAsia="Calibri"/>
                <w:sz w:val="20"/>
                <w:szCs w:val="20"/>
              </w:rPr>
            </w:pPr>
            <w:r w:rsidRPr="006A34B2">
              <w:rPr>
                <w:rFonts w:eastAsia="Calibri"/>
                <w:sz w:val="20"/>
                <w:szCs w:val="20"/>
              </w:rPr>
              <w:t>3.42</w:t>
            </w:r>
          </w:p>
        </w:tc>
        <w:tc>
          <w:tcPr>
            <w:tcW w:w="1633" w:type="dxa"/>
            <w:tcBorders>
              <w:bottom w:val="single" w:sz="4" w:space="0" w:color="auto"/>
            </w:tcBorders>
            <w:shd w:val="clear" w:color="auto" w:fill="auto"/>
          </w:tcPr>
          <w:p w:rsidR="00477198" w:rsidRPr="006A34B2" w:rsidRDefault="00477198" w:rsidP="00F73B0D">
            <w:pPr>
              <w:spacing w:line="360" w:lineRule="auto"/>
              <w:jc w:val="center"/>
              <w:rPr>
                <w:rFonts w:eastAsia="Calibri"/>
                <w:sz w:val="20"/>
                <w:szCs w:val="20"/>
              </w:rPr>
            </w:pPr>
            <w:r w:rsidRPr="006A34B2">
              <w:rPr>
                <w:rFonts w:eastAsia="Calibri"/>
                <w:sz w:val="20"/>
                <w:szCs w:val="20"/>
              </w:rPr>
              <w:t>.969</w:t>
            </w:r>
          </w:p>
        </w:tc>
      </w:tr>
    </w:tbl>
    <w:p w:rsidR="00477198" w:rsidRPr="00DF19B1" w:rsidRDefault="00477198" w:rsidP="00477198">
      <w:pPr>
        <w:jc w:val="both"/>
        <w:rPr>
          <w:sz w:val="20"/>
          <w:szCs w:val="20"/>
        </w:rPr>
      </w:pPr>
    </w:p>
    <w:p w:rsidR="00477198" w:rsidRPr="00477198" w:rsidRDefault="00477198" w:rsidP="004A0E2F">
      <w:pPr>
        <w:pStyle w:val="Heading1"/>
        <w:ind w:firstLine="615"/>
        <w:jc w:val="both"/>
        <w:rPr>
          <w:b w:val="0"/>
          <w:w w:val="105"/>
        </w:rPr>
      </w:pPr>
      <w:r w:rsidRPr="00477198">
        <w:rPr>
          <w:b w:val="0"/>
          <w:w w:val="105"/>
        </w:rPr>
        <w:t>Spearman’s correlation test was conducted to examine the significance of the drivers and barriers and the number of buildings certified. The researcher found that only these drivers were correlated with the number of buildings certified:</w:t>
      </w:r>
    </w:p>
    <w:p w:rsidR="00477198" w:rsidRPr="00477198" w:rsidRDefault="00477198" w:rsidP="00477198">
      <w:pPr>
        <w:pStyle w:val="Heading1"/>
        <w:jc w:val="both"/>
        <w:rPr>
          <w:b w:val="0"/>
          <w:w w:val="105"/>
        </w:rPr>
      </w:pPr>
      <w:proofErr w:type="spellStart"/>
      <w:r w:rsidRPr="00477198">
        <w:rPr>
          <w:b w:val="0"/>
          <w:w w:val="105"/>
        </w:rPr>
        <w:t>i</w:t>
      </w:r>
      <w:proofErr w:type="spellEnd"/>
      <w:r w:rsidRPr="00477198">
        <w:rPr>
          <w:b w:val="0"/>
          <w:w w:val="105"/>
        </w:rPr>
        <w:t>)</w:t>
      </w:r>
      <w:r w:rsidRPr="00477198">
        <w:rPr>
          <w:b w:val="0"/>
          <w:w w:val="105"/>
        </w:rPr>
        <w:tab/>
        <w:t>Motive – NRNC – reduced cost and increased property value</w:t>
      </w:r>
    </w:p>
    <w:p w:rsidR="00477198" w:rsidRPr="00477198" w:rsidRDefault="00477198" w:rsidP="00477198">
      <w:pPr>
        <w:pStyle w:val="Heading1"/>
        <w:jc w:val="both"/>
        <w:rPr>
          <w:b w:val="0"/>
          <w:w w:val="105"/>
        </w:rPr>
      </w:pPr>
      <w:r w:rsidRPr="00477198">
        <w:rPr>
          <w:b w:val="0"/>
          <w:w w:val="105"/>
        </w:rPr>
        <w:t>ii)</w:t>
      </w:r>
      <w:r w:rsidRPr="00477198">
        <w:rPr>
          <w:b w:val="0"/>
          <w:w w:val="105"/>
        </w:rPr>
        <w:tab/>
        <w:t>Motive – NREB – CSR</w:t>
      </w:r>
    </w:p>
    <w:p w:rsidR="00477198" w:rsidRPr="00477198" w:rsidRDefault="00477198" w:rsidP="00477198">
      <w:pPr>
        <w:pStyle w:val="Heading1"/>
        <w:jc w:val="both"/>
        <w:rPr>
          <w:b w:val="0"/>
          <w:w w:val="105"/>
        </w:rPr>
      </w:pPr>
    </w:p>
    <w:p w:rsidR="00477198" w:rsidRPr="00477198" w:rsidRDefault="00477198" w:rsidP="00477198">
      <w:pPr>
        <w:pStyle w:val="Heading1"/>
        <w:jc w:val="both"/>
        <w:rPr>
          <w:b w:val="0"/>
          <w:w w:val="105"/>
        </w:rPr>
      </w:pPr>
      <w:r w:rsidRPr="00477198">
        <w:rPr>
          <w:b w:val="0"/>
          <w:w w:val="105"/>
        </w:rPr>
        <w:t>In addition, the barrier that correlated with the number of buildings certified is only:</w:t>
      </w:r>
    </w:p>
    <w:p w:rsidR="00477198" w:rsidRPr="00477198" w:rsidRDefault="00477198" w:rsidP="00477198">
      <w:pPr>
        <w:pStyle w:val="Heading1"/>
        <w:jc w:val="both"/>
        <w:rPr>
          <w:b w:val="0"/>
          <w:w w:val="105"/>
        </w:rPr>
      </w:pPr>
    </w:p>
    <w:p w:rsidR="00477198" w:rsidRPr="00477198" w:rsidRDefault="00477198" w:rsidP="00477198">
      <w:pPr>
        <w:pStyle w:val="Heading1"/>
        <w:jc w:val="both"/>
        <w:rPr>
          <w:b w:val="0"/>
          <w:w w:val="105"/>
        </w:rPr>
      </w:pPr>
      <w:proofErr w:type="spellStart"/>
      <w:r w:rsidRPr="00477198">
        <w:rPr>
          <w:b w:val="0"/>
          <w:w w:val="105"/>
        </w:rPr>
        <w:t>i</w:t>
      </w:r>
      <w:proofErr w:type="spellEnd"/>
      <w:r w:rsidRPr="00477198">
        <w:rPr>
          <w:b w:val="0"/>
          <w:w w:val="105"/>
        </w:rPr>
        <w:t>)</w:t>
      </w:r>
      <w:r w:rsidRPr="00477198">
        <w:rPr>
          <w:b w:val="0"/>
          <w:w w:val="105"/>
        </w:rPr>
        <w:tab/>
        <w:t>Barrier – NREB – Low perceived benefit</w:t>
      </w:r>
    </w:p>
    <w:p w:rsidR="00477198" w:rsidRPr="00477198" w:rsidRDefault="00477198" w:rsidP="00477198">
      <w:pPr>
        <w:pStyle w:val="Heading1"/>
        <w:jc w:val="both"/>
        <w:rPr>
          <w:b w:val="0"/>
          <w:w w:val="105"/>
        </w:rPr>
      </w:pPr>
    </w:p>
    <w:p w:rsidR="00477198" w:rsidRPr="00477198" w:rsidRDefault="00477198" w:rsidP="00477198">
      <w:pPr>
        <w:pStyle w:val="Heading1"/>
        <w:ind w:firstLine="615"/>
        <w:jc w:val="both"/>
        <w:rPr>
          <w:b w:val="0"/>
          <w:w w:val="105"/>
        </w:rPr>
      </w:pPr>
      <w:r w:rsidRPr="00477198">
        <w:rPr>
          <w:b w:val="0"/>
          <w:w w:val="105"/>
        </w:rPr>
        <w:t>Furthermore, the researcher found relationship exist between reduced cost motive and government incentives motive; reduced cost driver and image motive; and low perceived benefit barrier and lack of incentive barrier.</w:t>
      </w:r>
    </w:p>
    <w:p w:rsidR="00477198" w:rsidRPr="00477198" w:rsidRDefault="00477198" w:rsidP="00477198">
      <w:pPr>
        <w:pStyle w:val="Heading1"/>
        <w:ind w:firstLine="615"/>
        <w:jc w:val="both"/>
        <w:rPr>
          <w:b w:val="0"/>
          <w:w w:val="105"/>
        </w:rPr>
      </w:pPr>
      <w:r w:rsidRPr="00477198">
        <w:rPr>
          <w:b w:val="0"/>
          <w:w w:val="105"/>
        </w:rPr>
        <w:t xml:space="preserve">From the quantitative analysis and qualitative validation, it can be concluded that the main drive for owners are reduced cost, and more revenue by increase in company image, supported by government initiative to reduce the cost incurred through fiscal incentives. The correlation analysis result has confirmed that the main concern of building owners’ is cost. The result was also validated by the semi-structured interview. </w:t>
      </w:r>
    </w:p>
    <w:p w:rsidR="00477198" w:rsidRPr="00477198" w:rsidRDefault="00477198" w:rsidP="00477198">
      <w:pPr>
        <w:pStyle w:val="Heading1"/>
        <w:ind w:firstLine="615"/>
        <w:jc w:val="both"/>
        <w:rPr>
          <w:b w:val="0"/>
          <w:w w:val="105"/>
        </w:rPr>
      </w:pPr>
      <w:r w:rsidRPr="00477198">
        <w:rPr>
          <w:b w:val="0"/>
          <w:w w:val="105"/>
        </w:rPr>
        <w:t>The respondents were asked to rank appropriate actions required to encourage more building owners to obtain green building certification. As shown in Table 4.3, legislative measures, educate public and tax incentives were ranked highest among all the recommendations, while based on the correlation analysis between the recommendations and number of buildings certified, only reduce certification cost was significantly correlated.</w:t>
      </w:r>
    </w:p>
    <w:p w:rsidR="00477198" w:rsidRDefault="00477198" w:rsidP="00477198">
      <w:pPr>
        <w:pStyle w:val="Heading1"/>
        <w:jc w:val="both"/>
        <w:rPr>
          <w:b w:val="0"/>
          <w:w w:val="105"/>
        </w:rPr>
      </w:pPr>
    </w:p>
    <w:p w:rsidR="00D948B5" w:rsidRPr="00D948B5" w:rsidRDefault="00D948B5" w:rsidP="00D948B5">
      <w:pPr>
        <w:pStyle w:val="Heading1"/>
        <w:jc w:val="center"/>
        <w:rPr>
          <w:b w:val="0"/>
          <w:w w:val="105"/>
          <w:lang w:val="en-GB"/>
        </w:rPr>
      </w:pPr>
      <w:bookmarkStart w:id="7" w:name="_Toc468443742"/>
      <w:bookmarkStart w:id="8" w:name="_Toc469654312"/>
      <w:r w:rsidRPr="00D948B5">
        <w:rPr>
          <w:b w:val="0"/>
          <w:w w:val="105"/>
          <w:lang w:val="en-GB"/>
        </w:rPr>
        <w:t xml:space="preserve">Table </w:t>
      </w:r>
      <w:r w:rsidR="009B0BB6" w:rsidRPr="009B0BB6">
        <w:rPr>
          <w:b w:val="0"/>
          <w:w w:val="105"/>
          <w:lang w:val="en-GB"/>
        </w:rPr>
        <w:fldChar w:fldCharType="begin"/>
      </w:r>
      <w:r w:rsidRPr="00D948B5">
        <w:rPr>
          <w:b w:val="0"/>
          <w:w w:val="105"/>
          <w:lang w:val="en-GB"/>
        </w:rPr>
        <w:instrText xml:space="preserve"> STYLEREF 1 \s </w:instrText>
      </w:r>
      <w:r w:rsidR="009B0BB6" w:rsidRPr="009B0BB6">
        <w:rPr>
          <w:b w:val="0"/>
          <w:w w:val="105"/>
          <w:lang w:val="en-GB"/>
        </w:rPr>
        <w:fldChar w:fldCharType="separate"/>
      </w:r>
      <w:r w:rsidRPr="00D948B5">
        <w:rPr>
          <w:b w:val="0"/>
          <w:w w:val="105"/>
          <w:lang w:val="en-GB"/>
        </w:rPr>
        <w:t>4</w:t>
      </w:r>
      <w:r w:rsidR="009B0BB6" w:rsidRPr="00D948B5">
        <w:rPr>
          <w:b w:val="0"/>
          <w:w w:val="105"/>
        </w:rPr>
        <w:fldChar w:fldCharType="end"/>
      </w:r>
      <w:r w:rsidRPr="00D948B5">
        <w:rPr>
          <w:b w:val="0"/>
          <w:w w:val="105"/>
          <w:lang w:val="en-GB"/>
        </w:rPr>
        <w:t>.3: Rank of recommendations to encourage owners to obtain green building certification</w:t>
      </w:r>
      <w:bookmarkEnd w:id="7"/>
      <w:bookmarkEnd w:id="8"/>
    </w:p>
    <w:tbl>
      <w:tblPr>
        <w:tblW w:w="8505" w:type="dxa"/>
        <w:jc w:val="center"/>
        <w:tblLook w:val="04A0"/>
      </w:tblPr>
      <w:tblGrid>
        <w:gridCol w:w="787"/>
        <w:gridCol w:w="4871"/>
        <w:gridCol w:w="1259"/>
        <w:gridCol w:w="1588"/>
      </w:tblGrid>
      <w:tr w:rsidR="00D948B5" w:rsidRPr="00D948B5" w:rsidTr="00F73B0D">
        <w:trPr>
          <w:jc w:val="center"/>
        </w:trPr>
        <w:tc>
          <w:tcPr>
            <w:tcW w:w="777" w:type="dxa"/>
            <w:tcBorders>
              <w:top w:val="single" w:sz="4" w:space="0" w:color="auto"/>
              <w:bottom w:val="single" w:sz="4" w:space="0" w:color="auto"/>
            </w:tcBorders>
            <w:shd w:val="clear" w:color="auto" w:fill="auto"/>
          </w:tcPr>
          <w:p w:rsidR="00D948B5" w:rsidRPr="00D948B5" w:rsidRDefault="00D948B5" w:rsidP="00D948B5">
            <w:pPr>
              <w:pStyle w:val="Heading1"/>
              <w:jc w:val="both"/>
              <w:rPr>
                <w:b w:val="0"/>
                <w:w w:val="105"/>
                <w:lang w:val="en-GB"/>
              </w:rPr>
            </w:pPr>
            <w:r w:rsidRPr="00D948B5">
              <w:rPr>
                <w:b w:val="0"/>
                <w:w w:val="105"/>
                <w:lang w:val="en-GB"/>
              </w:rPr>
              <w:t>Rank</w:t>
            </w:r>
          </w:p>
        </w:tc>
        <w:tc>
          <w:tcPr>
            <w:tcW w:w="4879" w:type="dxa"/>
            <w:tcBorders>
              <w:top w:val="single" w:sz="4" w:space="0" w:color="auto"/>
              <w:bottom w:val="single" w:sz="4" w:space="0" w:color="auto"/>
            </w:tcBorders>
            <w:shd w:val="clear" w:color="auto" w:fill="auto"/>
          </w:tcPr>
          <w:p w:rsidR="00D948B5" w:rsidRPr="00D948B5" w:rsidRDefault="00D948B5" w:rsidP="00D948B5">
            <w:pPr>
              <w:pStyle w:val="Heading1"/>
              <w:jc w:val="both"/>
              <w:rPr>
                <w:b w:val="0"/>
                <w:w w:val="105"/>
                <w:lang w:val="en-GB"/>
              </w:rPr>
            </w:pPr>
            <w:r w:rsidRPr="00D948B5">
              <w:rPr>
                <w:b w:val="0"/>
                <w:w w:val="105"/>
                <w:lang w:val="en-GB"/>
              </w:rPr>
              <w:t>Recommendations</w:t>
            </w:r>
          </w:p>
        </w:tc>
        <w:tc>
          <w:tcPr>
            <w:tcW w:w="1260" w:type="dxa"/>
            <w:tcBorders>
              <w:top w:val="single" w:sz="4" w:space="0" w:color="auto"/>
              <w:bottom w:val="single" w:sz="4" w:space="0" w:color="auto"/>
            </w:tcBorders>
            <w:shd w:val="clear" w:color="auto" w:fill="auto"/>
          </w:tcPr>
          <w:p w:rsidR="00D948B5" w:rsidRPr="00D948B5" w:rsidRDefault="00D948B5" w:rsidP="00D948B5">
            <w:pPr>
              <w:pStyle w:val="Heading1"/>
              <w:jc w:val="both"/>
              <w:rPr>
                <w:b w:val="0"/>
                <w:w w:val="105"/>
                <w:lang w:val="en-GB"/>
              </w:rPr>
            </w:pPr>
            <w:r w:rsidRPr="00D948B5">
              <w:rPr>
                <w:b w:val="0"/>
                <w:w w:val="105"/>
                <w:lang w:val="en-GB"/>
              </w:rPr>
              <w:t>Mean</w:t>
            </w:r>
          </w:p>
        </w:tc>
        <w:tc>
          <w:tcPr>
            <w:tcW w:w="1589" w:type="dxa"/>
            <w:tcBorders>
              <w:top w:val="single" w:sz="4" w:space="0" w:color="auto"/>
              <w:bottom w:val="single" w:sz="4" w:space="0" w:color="auto"/>
            </w:tcBorders>
            <w:shd w:val="clear" w:color="auto" w:fill="auto"/>
          </w:tcPr>
          <w:p w:rsidR="00D948B5" w:rsidRPr="00D948B5" w:rsidRDefault="00D948B5" w:rsidP="00D948B5">
            <w:pPr>
              <w:pStyle w:val="Heading1"/>
              <w:jc w:val="both"/>
              <w:rPr>
                <w:b w:val="0"/>
                <w:w w:val="105"/>
                <w:lang w:val="en-GB"/>
              </w:rPr>
            </w:pPr>
            <w:r w:rsidRPr="00D948B5">
              <w:rPr>
                <w:b w:val="0"/>
                <w:w w:val="105"/>
                <w:lang w:val="en-GB"/>
              </w:rPr>
              <w:t>Std. Deviation</w:t>
            </w:r>
          </w:p>
        </w:tc>
      </w:tr>
      <w:tr w:rsidR="00D948B5" w:rsidRPr="00D948B5" w:rsidTr="00F73B0D">
        <w:trPr>
          <w:jc w:val="center"/>
        </w:trPr>
        <w:tc>
          <w:tcPr>
            <w:tcW w:w="777" w:type="dxa"/>
            <w:tcBorders>
              <w:top w:val="single" w:sz="4" w:space="0" w:color="auto"/>
            </w:tcBorders>
            <w:shd w:val="clear" w:color="auto" w:fill="auto"/>
          </w:tcPr>
          <w:p w:rsidR="00D948B5" w:rsidRPr="00D948B5" w:rsidRDefault="00D948B5" w:rsidP="00D948B5">
            <w:pPr>
              <w:pStyle w:val="Heading1"/>
              <w:jc w:val="both"/>
              <w:rPr>
                <w:b w:val="0"/>
                <w:w w:val="105"/>
                <w:lang w:val="en-GB"/>
              </w:rPr>
            </w:pPr>
            <w:r w:rsidRPr="00D948B5">
              <w:rPr>
                <w:b w:val="0"/>
                <w:w w:val="105"/>
                <w:lang w:val="en-GB"/>
              </w:rPr>
              <w:t>1</w:t>
            </w:r>
          </w:p>
        </w:tc>
        <w:tc>
          <w:tcPr>
            <w:tcW w:w="4879" w:type="dxa"/>
            <w:tcBorders>
              <w:top w:val="single" w:sz="4" w:space="0" w:color="auto"/>
            </w:tcBorders>
            <w:shd w:val="clear" w:color="auto" w:fill="auto"/>
          </w:tcPr>
          <w:p w:rsidR="00D948B5" w:rsidRPr="00D948B5" w:rsidRDefault="00D948B5" w:rsidP="00D948B5">
            <w:pPr>
              <w:pStyle w:val="Heading1"/>
              <w:jc w:val="both"/>
              <w:rPr>
                <w:b w:val="0"/>
                <w:w w:val="105"/>
                <w:lang w:val="en-GB"/>
              </w:rPr>
            </w:pPr>
            <w:r w:rsidRPr="00D948B5">
              <w:rPr>
                <w:b w:val="0"/>
                <w:w w:val="105"/>
                <w:lang w:val="en-GB"/>
              </w:rPr>
              <w:t>R1 Legislative measures</w:t>
            </w:r>
          </w:p>
        </w:tc>
        <w:tc>
          <w:tcPr>
            <w:tcW w:w="1260" w:type="dxa"/>
            <w:tcBorders>
              <w:top w:val="single" w:sz="4" w:space="0" w:color="auto"/>
            </w:tcBorders>
            <w:shd w:val="clear" w:color="auto" w:fill="auto"/>
          </w:tcPr>
          <w:p w:rsidR="00D948B5" w:rsidRPr="00D948B5" w:rsidRDefault="00D948B5" w:rsidP="00D948B5">
            <w:pPr>
              <w:pStyle w:val="Heading1"/>
              <w:jc w:val="both"/>
              <w:rPr>
                <w:b w:val="0"/>
                <w:w w:val="105"/>
                <w:lang w:val="en-GB"/>
              </w:rPr>
            </w:pPr>
            <w:r w:rsidRPr="00D948B5">
              <w:rPr>
                <w:b w:val="0"/>
                <w:w w:val="105"/>
                <w:lang w:val="en-GB"/>
              </w:rPr>
              <w:t>3.21</w:t>
            </w:r>
          </w:p>
        </w:tc>
        <w:tc>
          <w:tcPr>
            <w:tcW w:w="1589" w:type="dxa"/>
            <w:tcBorders>
              <w:top w:val="single" w:sz="4" w:space="0" w:color="auto"/>
            </w:tcBorders>
            <w:shd w:val="clear" w:color="auto" w:fill="auto"/>
          </w:tcPr>
          <w:p w:rsidR="00D948B5" w:rsidRPr="00D948B5" w:rsidRDefault="00D948B5" w:rsidP="00D948B5">
            <w:pPr>
              <w:pStyle w:val="Heading1"/>
              <w:jc w:val="both"/>
              <w:rPr>
                <w:b w:val="0"/>
                <w:w w:val="105"/>
                <w:lang w:val="en-GB"/>
              </w:rPr>
            </w:pPr>
            <w:r w:rsidRPr="00D948B5">
              <w:rPr>
                <w:b w:val="0"/>
                <w:w w:val="105"/>
                <w:lang w:val="en-GB"/>
              </w:rPr>
              <w:t>2.522</w:t>
            </w:r>
          </w:p>
        </w:tc>
      </w:tr>
      <w:tr w:rsidR="00D948B5" w:rsidRPr="00D948B5" w:rsidTr="00F73B0D">
        <w:trPr>
          <w:jc w:val="center"/>
        </w:trPr>
        <w:tc>
          <w:tcPr>
            <w:tcW w:w="777"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2</w:t>
            </w:r>
          </w:p>
        </w:tc>
        <w:tc>
          <w:tcPr>
            <w:tcW w:w="4879"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R6 Educate public</w:t>
            </w:r>
          </w:p>
        </w:tc>
        <w:tc>
          <w:tcPr>
            <w:tcW w:w="1260"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4.76</w:t>
            </w:r>
          </w:p>
        </w:tc>
        <w:tc>
          <w:tcPr>
            <w:tcW w:w="1589"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3.021</w:t>
            </w:r>
          </w:p>
        </w:tc>
      </w:tr>
      <w:tr w:rsidR="00D948B5" w:rsidRPr="00D948B5" w:rsidTr="00F73B0D">
        <w:trPr>
          <w:jc w:val="center"/>
        </w:trPr>
        <w:tc>
          <w:tcPr>
            <w:tcW w:w="777"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3</w:t>
            </w:r>
          </w:p>
        </w:tc>
        <w:tc>
          <w:tcPr>
            <w:tcW w:w="4879"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R7 Tax incentives</w:t>
            </w:r>
          </w:p>
        </w:tc>
        <w:tc>
          <w:tcPr>
            <w:tcW w:w="1260"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4.88</w:t>
            </w:r>
          </w:p>
        </w:tc>
        <w:tc>
          <w:tcPr>
            <w:tcW w:w="1589"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2.955</w:t>
            </w:r>
          </w:p>
        </w:tc>
      </w:tr>
      <w:tr w:rsidR="00D948B5" w:rsidRPr="00D948B5" w:rsidTr="00F73B0D">
        <w:trPr>
          <w:jc w:val="center"/>
        </w:trPr>
        <w:tc>
          <w:tcPr>
            <w:tcW w:w="777"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4</w:t>
            </w:r>
          </w:p>
        </w:tc>
        <w:tc>
          <w:tcPr>
            <w:tcW w:w="4879"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R9 Definitive GBC level for Government buildings</w:t>
            </w:r>
          </w:p>
        </w:tc>
        <w:tc>
          <w:tcPr>
            <w:tcW w:w="1260"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5.12</w:t>
            </w:r>
          </w:p>
        </w:tc>
        <w:tc>
          <w:tcPr>
            <w:tcW w:w="1589"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3.219</w:t>
            </w:r>
          </w:p>
        </w:tc>
      </w:tr>
      <w:tr w:rsidR="00D948B5" w:rsidRPr="00D948B5" w:rsidTr="00F73B0D">
        <w:trPr>
          <w:jc w:val="center"/>
        </w:trPr>
        <w:tc>
          <w:tcPr>
            <w:tcW w:w="777"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5</w:t>
            </w:r>
          </w:p>
        </w:tc>
        <w:tc>
          <w:tcPr>
            <w:tcW w:w="4879"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R2 Publicise merits of GBC</w:t>
            </w:r>
          </w:p>
        </w:tc>
        <w:tc>
          <w:tcPr>
            <w:tcW w:w="1260"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5.30</w:t>
            </w:r>
          </w:p>
        </w:tc>
        <w:tc>
          <w:tcPr>
            <w:tcW w:w="1589"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2.543</w:t>
            </w:r>
          </w:p>
        </w:tc>
      </w:tr>
      <w:tr w:rsidR="00D948B5" w:rsidRPr="00D948B5" w:rsidTr="00F73B0D">
        <w:trPr>
          <w:jc w:val="center"/>
        </w:trPr>
        <w:tc>
          <w:tcPr>
            <w:tcW w:w="777"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6</w:t>
            </w:r>
          </w:p>
        </w:tc>
        <w:tc>
          <w:tcPr>
            <w:tcW w:w="4879"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R10 Low interest credit opportunities</w:t>
            </w:r>
          </w:p>
        </w:tc>
        <w:tc>
          <w:tcPr>
            <w:tcW w:w="1260"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5.52</w:t>
            </w:r>
          </w:p>
        </w:tc>
        <w:tc>
          <w:tcPr>
            <w:tcW w:w="1589"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3.212</w:t>
            </w:r>
          </w:p>
        </w:tc>
      </w:tr>
      <w:tr w:rsidR="00D948B5" w:rsidRPr="00D948B5" w:rsidTr="00F73B0D">
        <w:trPr>
          <w:jc w:val="center"/>
        </w:trPr>
        <w:tc>
          <w:tcPr>
            <w:tcW w:w="777"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7</w:t>
            </w:r>
          </w:p>
        </w:tc>
        <w:tc>
          <w:tcPr>
            <w:tcW w:w="4879"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R4 Reduction of certification charges</w:t>
            </w:r>
          </w:p>
        </w:tc>
        <w:tc>
          <w:tcPr>
            <w:tcW w:w="1260"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6.18</w:t>
            </w:r>
          </w:p>
        </w:tc>
        <w:tc>
          <w:tcPr>
            <w:tcW w:w="1589"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2.157</w:t>
            </w:r>
          </w:p>
        </w:tc>
      </w:tr>
      <w:tr w:rsidR="00D948B5" w:rsidRPr="00D948B5" w:rsidTr="00F73B0D">
        <w:trPr>
          <w:jc w:val="center"/>
        </w:trPr>
        <w:tc>
          <w:tcPr>
            <w:tcW w:w="777"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8</w:t>
            </w:r>
          </w:p>
        </w:tc>
        <w:tc>
          <w:tcPr>
            <w:tcW w:w="4879"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R8 Disseminate academic research knowledge</w:t>
            </w:r>
          </w:p>
        </w:tc>
        <w:tc>
          <w:tcPr>
            <w:tcW w:w="1260"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6.88</w:t>
            </w:r>
          </w:p>
        </w:tc>
        <w:tc>
          <w:tcPr>
            <w:tcW w:w="1589"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2.631</w:t>
            </w:r>
          </w:p>
        </w:tc>
      </w:tr>
      <w:tr w:rsidR="00D948B5" w:rsidRPr="00D948B5" w:rsidTr="00F73B0D">
        <w:trPr>
          <w:jc w:val="center"/>
        </w:trPr>
        <w:tc>
          <w:tcPr>
            <w:tcW w:w="777"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9</w:t>
            </w:r>
          </w:p>
        </w:tc>
        <w:tc>
          <w:tcPr>
            <w:tcW w:w="4879"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R5 Rating tools for smaller projects</w:t>
            </w:r>
          </w:p>
        </w:tc>
        <w:tc>
          <w:tcPr>
            <w:tcW w:w="1260"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6.94</w:t>
            </w:r>
          </w:p>
        </w:tc>
        <w:tc>
          <w:tcPr>
            <w:tcW w:w="1589" w:type="dxa"/>
            <w:shd w:val="clear" w:color="auto" w:fill="auto"/>
          </w:tcPr>
          <w:p w:rsidR="00D948B5" w:rsidRPr="00D948B5" w:rsidRDefault="00D948B5" w:rsidP="00D948B5">
            <w:pPr>
              <w:pStyle w:val="Heading1"/>
              <w:jc w:val="both"/>
              <w:rPr>
                <w:b w:val="0"/>
                <w:w w:val="105"/>
                <w:lang w:val="en-GB"/>
              </w:rPr>
            </w:pPr>
            <w:r w:rsidRPr="00D948B5">
              <w:rPr>
                <w:b w:val="0"/>
                <w:w w:val="105"/>
                <w:lang w:val="en-GB"/>
              </w:rPr>
              <w:t>2.179</w:t>
            </w:r>
          </w:p>
        </w:tc>
      </w:tr>
      <w:tr w:rsidR="00D948B5" w:rsidRPr="00D948B5" w:rsidTr="00F73B0D">
        <w:trPr>
          <w:jc w:val="center"/>
        </w:trPr>
        <w:tc>
          <w:tcPr>
            <w:tcW w:w="777" w:type="dxa"/>
            <w:tcBorders>
              <w:bottom w:val="single" w:sz="4" w:space="0" w:color="auto"/>
            </w:tcBorders>
            <w:shd w:val="clear" w:color="auto" w:fill="auto"/>
          </w:tcPr>
          <w:p w:rsidR="00D948B5" w:rsidRPr="00D948B5" w:rsidRDefault="00D948B5" w:rsidP="00D948B5">
            <w:pPr>
              <w:pStyle w:val="Heading1"/>
              <w:jc w:val="both"/>
              <w:rPr>
                <w:b w:val="0"/>
                <w:w w:val="105"/>
                <w:lang w:val="en-GB"/>
              </w:rPr>
            </w:pPr>
            <w:r w:rsidRPr="00D948B5">
              <w:rPr>
                <w:b w:val="0"/>
                <w:w w:val="105"/>
                <w:lang w:val="en-GB"/>
              </w:rPr>
              <w:t>10</w:t>
            </w:r>
          </w:p>
        </w:tc>
        <w:tc>
          <w:tcPr>
            <w:tcW w:w="4879" w:type="dxa"/>
            <w:tcBorders>
              <w:bottom w:val="single" w:sz="4" w:space="0" w:color="auto"/>
            </w:tcBorders>
            <w:shd w:val="clear" w:color="auto" w:fill="auto"/>
          </w:tcPr>
          <w:p w:rsidR="00D948B5" w:rsidRPr="00D948B5" w:rsidRDefault="00D948B5" w:rsidP="00D948B5">
            <w:pPr>
              <w:pStyle w:val="Heading1"/>
              <w:jc w:val="both"/>
              <w:rPr>
                <w:b w:val="0"/>
                <w:w w:val="105"/>
                <w:lang w:val="en-GB"/>
              </w:rPr>
            </w:pPr>
            <w:r w:rsidRPr="00D948B5">
              <w:rPr>
                <w:b w:val="0"/>
                <w:w w:val="105"/>
                <w:lang w:val="en-GB"/>
              </w:rPr>
              <w:t>B7 Training of professionals</w:t>
            </w:r>
          </w:p>
        </w:tc>
        <w:tc>
          <w:tcPr>
            <w:tcW w:w="1260" w:type="dxa"/>
            <w:tcBorders>
              <w:bottom w:val="single" w:sz="4" w:space="0" w:color="auto"/>
            </w:tcBorders>
            <w:shd w:val="clear" w:color="auto" w:fill="auto"/>
          </w:tcPr>
          <w:p w:rsidR="00D948B5" w:rsidRPr="00D948B5" w:rsidRDefault="00D948B5" w:rsidP="00D948B5">
            <w:pPr>
              <w:pStyle w:val="Heading1"/>
              <w:jc w:val="both"/>
              <w:rPr>
                <w:b w:val="0"/>
                <w:w w:val="105"/>
                <w:lang w:val="en-GB"/>
              </w:rPr>
            </w:pPr>
            <w:r w:rsidRPr="00D948B5">
              <w:rPr>
                <w:b w:val="0"/>
                <w:w w:val="105"/>
                <w:lang w:val="en-GB"/>
              </w:rPr>
              <w:t>8.03</w:t>
            </w:r>
          </w:p>
        </w:tc>
        <w:tc>
          <w:tcPr>
            <w:tcW w:w="1589" w:type="dxa"/>
            <w:tcBorders>
              <w:bottom w:val="single" w:sz="4" w:space="0" w:color="auto"/>
            </w:tcBorders>
            <w:shd w:val="clear" w:color="auto" w:fill="auto"/>
          </w:tcPr>
          <w:p w:rsidR="00D948B5" w:rsidRPr="00D948B5" w:rsidRDefault="00D948B5" w:rsidP="00D948B5">
            <w:pPr>
              <w:pStyle w:val="Heading1"/>
              <w:jc w:val="both"/>
              <w:rPr>
                <w:b w:val="0"/>
                <w:w w:val="105"/>
                <w:lang w:val="en-GB"/>
              </w:rPr>
            </w:pPr>
            <w:r w:rsidRPr="00D948B5">
              <w:rPr>
                <w:b w:val="0"/>
                <w:w w:val="105"/>
                <w:lang w:val="en-GB"/>
              </w:rPr>
              <w:t>10.678</w:t>
            </w:r>
          </w:p>
        </w:tc>
      </w:tr>
    </w:tbl>
    <w:p w:rsidR="00D948B5" w:rsidRDefault="00D948B5" w:rsidP="00477198">
      <w:pPr>
        <w:pStyle w:val="Heading1"/>
        <w:jc w:val="both"/>
        <w:rPr>
          <w:b w:val="0"/>
          <w:w w:val="105"/>
        </w:rPr>
      </w:pPr>
    </w:p>
    <w:p w:rsidR="004A0E2F" w:rsidRDefault="004A0E2F" w:rsidP="00477198">
      <w:pPr>
        <w:pStyle w:val="Heading1"/>
        <w:jc w:val="both"/>
        <w:rPr>
          <w:b w:val="0"/>
          <w:w w:val="105"/>
        </w:rPr>
      </w:pPr>
    </w:p>
    <w:p w:rsidR="00477198" w:rsidRDefault="00477198" w:rsidP="00477198">
      <w:pPr>
        <w:pStyle w:val="Heading1"/>
        <w:rPr>
          <w:w w:val="105"/>
        </w:rPr>
      </w:pPr>
      <w:r w:rsidRPr="00477198">
        <w:rPr>
          <w:w w:val="105"/>
        </w:rPr>
        <w:t>CONCLUSIONS</w:t>
      </w:r>
    </w:p>
    <w:p w:rsidR="00D948B5" w:rsidRDefault="00D948B5" w:rsidP="00D948B5">
      <w:pPr>
        <w:pStyle w:val="Heading1"/>
        <w:jc w:val="both"/>
        <w:rPr>
          <w:b w:val="0"/>
          <w:w w:val="105"/>
        </w:rPr>
      </w:pPr>
      <w:r w:rsidRPr="00D948B5">
        <w:rPr>
          <w:b w:val="0"/>
          <w:w w:val="105"/>
        </w:rPr>
        <w:t>This study was started with literature review that revealed the problem of low numbers of green building certifications in Malaysia. The variables as shown in Figure 5.0 were identified through previo</w:t>
      </w:r>
      <w:r>
        <w:rPr>
          <w:b w:val="0"/>
          <w:w w:val="105"/>
        </w:rPr>
        <w:t xml:space="preserve">us </w:t>
      </w:r>
      <w:r w:rsidRPr="00D948B5">
        <w:rPr>
          <w:b w:val="0"/>
          <w:w w:val="105"/>
        </w:rPr>
        <w:t>researches carried out in the similar topic, and the theoretical framework was constructed based on the literature review, before the data collection was commenced.</w:t>
      </w:r>
    </w:p>
    <w:p w:rsidR="004A0E2F" w:rsidRPr="00D948B5" w:rsidRDefault="004A0E2F" w:rsidP="00D948B5">
      <w:pPr>
        <w:pStyle w:val="Heading1"/>
        <w:jc w:val="both"/>
        <w:rPr>
          <w:b w:val="0"/>
          <w:w w:val="105"/>
        </w:rPr>
      </w:pPr>
    </w:p>
    <w:p w:rsidR="00D948B5" w:rsidRPr="00D948B5" w:rsidRDefault="00D948B5" w:rsidP="00D948B5">
      <w:pPr>
        <w:pStyle w:val="Heading1"/>
        <w:rPr>
          <w:b w:val="0"/>
          <w:w w:val="105"/>
        </w:rPr>
      </w:pPr>
    </w:p>
    <w:p w:rsidR="00D948B5" w:rsidRPr="00D948B5" w:rsidRDefault="00D948B5" w:rsidP="00D948B5">
      <w:pPr>
        <w:pStyle w:val="Heading1"/>
        <w:rPr>
          <w:b w:val="0"/>
          <w:w w:val="105"/>
        </w:rPr>
      </w:pPr>
    </w:p>
    <w:p w:rsidR="00D948B5" w:rsidRPr="00D948B5" w:rsidRDefault="00D948B5" w:rsidP="00D948B5">
      <w:pPr>
        <w:pStyle w:val="Heading1"/>
        <w:rPr>
          <w:b w:val="0"/>
          <w:w w:val="105"/>
        </w:rPr>
      </w:pPr>
    </w:p>
    <w:p w:rsidR="00D948B5" w:rsidRPr="00D948B5" w:rsidRDefault="00D948B5" w:rsidP="00D948B5">
      <w:pPr>
        <w:pStyle w:val="Heading1"/>
        <w:rPr>
          <w:b w:val="0"/>
          <w:w w:val="105"/>
        </w:rPr>
      </w:pPr>
    </w:p>
    <w:p w:rsidR="00D948B5" w:rsidRPr="00D948B5" w:rsidRDefault="00D948B5" w:rsidP="00D948B5">
      <w:pPr>
        <w:pStyle w:val="Heading1"/>
        <w:rPr>
          <w:b w:val="0"/>
          <w:w w:val="105"/>
        </w:rPr>
      </w:pPr>
    </w:p>
    <w:p w:rsidR="00D948B5" w:rsidRPr="00D948B5" w:rsidRDefault="00D948B5" w:rsidP="00D948B5">
      <w:pPr>
        <w:pStyle w:val="Heading1"/>
        <w:rPr>
          <w:b w:val="0"/>
          <w:w w:val="105"/>
        </w:rPr>
      </w:pPr>
    </w:p>
    <w:p w:rsidR="00D948B5" w:rsidRPr="00D948B5" w:rsidRDefault="00D948B5" w:rsidP="00D948B5">
      <w:pPr>
        <w:pStyle w:val="Heading1"/>
        <w:rPr>
          <w:b w:val="0"/>
          <w:w w:val="105"/>
        </w:rPr>
      </w:pPr>
    </w:p>
    <w:p w:rsidR="00D948B5" w:rsidRPr="00D948B5" w:rsidRDefault="00D948B5" w:rsidP="00D948B5">
      <w:pPr>
        <w:pStyle w:val="Heading1"/>
        <w:rPr>
          <w:b w:val="0"/>
          <w:w w:val="105"/>
        </w:rPr>
      </w:pPr>
    </w:p>
    <w:p w:rsidR="00D948B5" w:rsidRPr="00D948B5" w:rsidRDefault="00D948B5" w:rsidP="00D948B5">
      <w:pPr>
        <w:pStyle w:val="Heading1"/>
        <w:rPr>
          <w:b w:val="0"/>
          <w:w w:val="105"/>
        </w:rPr>
      </w:pPr>
    </w:p>
    <w:p w:rsidR="00D948B5" w:rsidRPr="00D948B5" w:rsidRDefault="00D948B5" w:rsidP="00D948B5">
      <w:pPr>
        <w:pStyle w:val="Heading1"/>
        <w:rPr>
          <w:b w:val="0"/>
          <w:w w:val="105"/>
        </w:rPr>
      </w:pPr>
    </w:p>
    <w:p w:rsidR="00D948B5" w:rsidRPr="00D948B5" w:rsidRDefault="00D948B5" w:rsidP="00D948B5">
      <w:pPr>
        <w:pStyle w:val="Heading1"/>
        <w:rPr>
          <w:b w:val="0"/>
          <w:w w:val="105"/>
        </w:rPr>
      </w:pPr>
    </w:p>
    <w:p w:rsidR="00D948B5" w:rsidRPr="00D948B5" w:rsidRDefault="00D948B5" w:rsidP="00D948B5">
      <w:pPr>
        <w:pStyle w:val="Heading1"/>
        <w:rPr>
          <w:b w:val="0"/>
          <w:w w:val="105"/>
        </w:rPr>
      </w:pPr>
    </w:p>
    <w:p w:rsidR="00D948B5" w:rsidRDefault="009B0BB6" w:rsidP="00D948B5">
      <w:pPr>
        <w:jc w:val="both"/>
      </w:pPr>
      <w:r w:rsidRPr="009B0BB6">
        <w:rPr>
          <w:noProof/>
        </w:rPr>
        <w:lastRenderedPageBreak/>
        <w:pict>
          <v:shapetype id="_x0000_t202" coordsize="21600,21600" o:spt="202" path="m,l,21600r21600,l21600,xe">
            <v:stroke joinstyle="miter"/>
            <v:path gradientshapeok="t" o:connecttype="rect"/>
          </v:shapetype>
          <v:shape id="Text Box 2" o:spid="_x0000_s1238" type="#_x0000_t202" style="position:absolute;left:0;text-align:left;margin-left:7.35pt;margin-top:11.85pt;width:245.05pt;height:23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">
            <v:textbox>
              <w:txbxContent>
                <w:p w:rsidR="00D948B5" w:rsidRPr="00AE0D36" w:rsidRDefault="00D948B5" w:rsidP="00D948B5">
                  <w:pPr>
                    <w:rPr>
                      <w:sz w:val="20"/>
                      <w:szCs w:val="20"/>
                    </w:rPr>
                  </w:pPr>
                  <w:r w:rsidRPr="00AE0D36">
                    <w:rPr>
                      <w:b/>
                      <w:sz w:val="20"/>
                      <w:szCs w:val="20"/>
                    </w:rPr>
                    <w:t>Drivers</w:t>
                  </w:r>
                </w:p>
                <w:p w:rsidR="00D948B5" w:rsidRPr="00AE0D36" w:rsidRDefault="00D948B5" w:rsidP="00D948B5">
                  <w:pPr>
                    <w:rPr>
                      <w:sz w:val="20"/>
                      <w:szCs w:val="20"/>
                    </w:rPr>
                  </w:pPr>
                  <w:r w:rsidRPr="00AE0D36">
                    <w:rPr>
                      <w:sz w:val="20"/>
                      <w:szCs w:val="20"/>
                    </w:rPr>
                    <w:t>D1. Government incentives/ tax rebates</w:t>
                  </w:r>
                </w:p>
                <w:p w:rsidR="00D948B5" w:rsidRPr="00AE0D36" w:rsidRDefault="00D948B5" w:rsidP="00D948B5">
                  <w:pPr>
                    <w:rPr>
                      <w:sz w:val="20"/>
                      <w:szCs w:val="20"/>
                    </w:rPr>
                  </w:pPr>
                  <w:r w:rsidRPr="00AE0D36">
                    <w:rPr>
                      <w:sz w:val="20"/>
                      <w:szCs w:val="20"/>
                    </w:rPr>
                    <w:t>D2. Strong government leadership/ political will and commitment</w:t>
                  </w:r>
                </w:p>
                <w:p w:rsidR="00D948B5" w:rsidRPr="00AE0D36" w:rsidRDefault="00D948B5" w:rsidP="00D948B5">
                  <w:pPr>
                    <w:rPr>
                      <w:sz w:val="20"/>
                      <w:szCs w:val="20"/>
                    </w:rPr>
                  </w:pPr>
                  <w:r w:rsidRPr="00AE0D36">
                    <w:rPr>
                      <w:sz w:val="20"/>
                      <w:szCs w:val="20"/>
                    </w:rPr>
                    <w:t>D3. Regulations</w:t>
                  </w:r>
                </w:p>
                <w:p w:rsidR="00D948B5" w:rsidRPr="00AE0D36" w:rsidRDefault="00D948B5" w:rsidP="00D948B5">
                  <w:pPr>
                    <w:rPr>
                      <w:sz w:val="20"/>
                      <w:szCs w:val="20"/>
                    </w:rPr>
                  </w:pPr>
                  <w:r w:rsidRPr="00AE0D36">
                    <w:rPr>
                      <w:sz w:val="20"/>
                      <w:szCs w:val="20"/>
                    </w:rPr>
                    <w:t>D4. Reduced costs</w:t>
                  </w:r>
                </w:p>
                <w:p w:rsidR="00D948B5" w:rsidRPr="00AE0D36" w:rsidRDefault="00D948B5" w:rsidP="00D948B5">
                  <w:pPr>
                    <w:rPr>
                      <w:sz w:val="20"/>
                      <w:szCs w:val="20"/>
                    </w:rPr>
                  </w:pPr>
                  <w:r w:rsidRPr="00AE0D36">
                    <w:rPr>
                      <w:sz w:val="20"/>
                      <w:szCs w:val="20"/>
                    </w:rPr>
                    <w:t>D5. Return on investment</w:t>
                  </w:r>
                </w:p>
                <w:p w:rsidR="00D948B5" w:rsidRPr="00AE0D36" w:rsidRDefault="00D948B5" w:rsidP="00D948B5">
                  <w:pPr>
                    <w:rPr>
                      <w:sz w:val="20"/>
                      <w:szCs w:val="20"/>
                    </w:rPr>
                  </w:pPr>
                  <w:r w:rsidRPr="00AE0D36">
                    <w:rPr>
                      <w:sz w:val="20"/>
                      <w:szCs w:val="20"/>
                    </w:rPr>
                    <w:t>D6. Marketing &amp; competitive advantage/ company image</w:t>
                  </w:r>
                </w:p>
                <w:p w:rsidR="00D948B5" w:rsidRPr="00AE0D36" w:rsidRDefault="00D948B5" w:rsidP="00D948B5">
                  <w:pPr>
                    <w:rPr>
                      <w:sz w:val="20"/>
                      <w:szCs w:val="20"/>
                    </w:rPr>
                  </w:pPr>
                  <w:r w:rsidRPr="00AE0D36">
                    <w:rPr>
                      <w:sz w:val="20"/>
                      <w:szCs w:val="20"/>
                    </w:rPr>
                    <w:t>D7. Client/ tenant demand</w:t>
                  </w:r>
                </w:p>
                <w:p w:rsidR="00D948B5" w:rsidRPr="00AE0D36" w:rsidRDefault="00D948B5" w:rsidP="00D948B5">
                  <w:pPr>
                    <w:rPr>
                      <w:sz w:val="20"/>
                      <w:szCs w:val="20"/>
                    </w:rPr>
                  </w:pPr>
                  <w:r w:rsidRPr="00AE0D36">
                    <w:rPr>
                      <w:sz w:val="20"/>
                      <w:szCs w:val="20"/>
                    </w:rPr>
                    <w:t>D8. Ability to reduce environment impact</w:t>
                  </w:r>
                </w:p>
                <w:p w:rsidR="00D948B5" w:rsidRPr="00AE0D36" w:rsidRDefault="00D948B5" w:rsidP="00D948B5">
                  <w:pPr>
                    <w:rPr>
                      <w:sz w:val="20"/>
                      <w:szCs w:val="20"/>
                    </w:rPr>
                  </w:pPr>
                  <w:r w:rsidRPr="00AE0D36">
                    <w:rPr>
                      <w:sz w:val="20"/>
                      <w:szCs w:val="20"/>
                    </w:rPr>
                    <w:t>D9. Corporate Social Responsibility (CSR)</w:t>
                  </w:r>
                </w:p>
                <w:p w:rsidR="00D948B5" w:rsidRPr="00AE0D36" w:rsidRDefault="00D948B5" w:rsidP="00D948B5">
                  <w:pPr>
                    <w:rPr>
                      <w:sz w:val="20"/>
                      <w:szCs w:val="20"/>
                    </w:rPr>
                  </w:pPr>
                  <w:r w:rsidRPr="00AE0D36">
                    <w:rPr>
                      <w:sz w:val="20"/>
                      <w:szCs w:val="20"/>
                    </w:rPr>
                    <w:t>D10. Ability to ensure overall health, comfort and productivity</w:t>
                  </w:r>
                </w:p>
                <w:p w:rsidR="00D948B5" w:rsidRPr="00AE0D36" w:rsidRDefault="00D948B5" w:rsidP="00D948B5">
                  <w:pPr>
                    <w:rPr>
                      <w:sz w:val="20"/>
                      <w:szCs w:val="20"/>
                    </w:rPr>
                  </w:pPr>
                  <w:r w:rsidRPr="00AE0D36">
                    <w:rPr>
                      <w:sz w:val="20"/>
                      <w:szCs w:val="20"/>
                    </w:rPr>
                    <w:t>D11. Infiltration of rating system</w:t>
                  </w:r>
                </w:p>
                <w:p w:rsidR="00D948B5" w:rsidRPr="00AE0D36" w:rsidRDefault="00D948B5" w:rsidP="00D948B5">
                  <w:pPr>
                    <w:rPr>
                      <w:sz w:val="20"/>
                      <w:szCs w:val="20"/>
                    </w:rPr>
                  </w:pPr>
                  <w:r w:rsidRPr="00AE0D36">
                    <w:rPr>
                      <w:sz w:val="20"/>
                      <w:szCs w:val="20"/>
                    </w:rPr>
                    <w:t xml:space="preserve">D12. Increased education </w:t>
                  </w:r>
                </w:p>
                <w:p w:rsidR="00D948B5" w:rsidRPr="00AE0D36" w:rsidRDefault="00D948B5" w:rsidP="00D948B5">
                  <w:pPr>
                    <w:rPr>
                      <w:sz w:val="20"/>
                      <w:szCs w:val="20"/>
                    </w:rPr>
                  </w:pPr>
                  <w:r w:rsidRPr="00AE0D36">
                    <w:rPr>
                      <w:sz w:val="20"/>
                      <w:szCs w:val="20"/>
                    </w:rPr>
                    <w:t>D13. Interest &amp; commitment of leaders</w:t>
                  </w:r>
                </w:p>
                <w:p w:rsidR="00D948B5" w:rsidRPr="00AE0D36" w:rsidRDefault="00D948B5" w:rsidP="00D948B5">
                  <w:pPr>
                    <w:rPr>
                      <w:sz w:val="20"/>
                      <w:szCs w:val="20"/>
                    </w:rPr>
                  </w:pPr>
                  <w:r w:rsidRPr="00AE0D36">
                    <w:rPr>
                      <w:sz w:val="20"/>
                      <w:szCs w:val="20"/>
                    </w:rPr>
                    <w:t xml:space="preserve">D14. Resources availability &amp; capability </w:t>
                  </w:r>
                </w:p>
                <w:p w:rsidR="00D948B5" w:rsidRPr="00AE0D36" w:rsidRDefault="00D948B5" w:rsidP="00D948B5">
                  <w:pPr>
                    <w:rPr>
                      <w:sz w:val="20"/>
                      <w:szCs w:val="20"/>
                    </w:rPr>
                  </w:pPr>
                  <w:r w:rsidRPr="00AE0D36">
                    <w:rPr>
                      <w:sz w:val="20"/>
                      <w:szCs w:val="20"/>
                    </w:rPr>
                    <w:t>D15. Competent team members</w:t>
                  </w:r>
                </w:p>
                <w:p w:rsidR="00D948B5" w:rsidRPr="002D1EF0" w:rsidRDefault="00D948B5" w:rsidP="00D948B5">
                  <w:pPr>
                    <w:rPr>
                      <w:sz w:val="20"/>
                      <w:szCs w:val="20"/>
                    </w:rPr>
                  </w:pPr>
                </w:p>
              </w:txbxContent>
            </v:textbox>
          </v:shape>
        </w:pict>
      </w:r>
    </w:p>
    <w:p w:rsidR="00D948B5" w:rsidRDefault="00D948B5" w:rsidP="00D948B5">
      <w:pPr>
        <w:jc w:val="both"/>
      </w:pPr>
    </w:p>
    <w:p w:rsidR="00D948B5" w:rsidRDefault="00D948B5" w:rsidP="00D948B5">
      <w:pPr>
        <w:jc w:val="both"/>
      </w:pPr>
    </w:p>
    <w:p w:rsidR="00D948B5" w:rsidRDefault="00D948B5" w:rsidP="00D948B5">
      <w:pPr>
        <w:jc w:val="both"/>
      </w:pPr>
    </w:p>
    <w:p w:rsidR="00D948B5" w:rsidRDefault="00D948B5" w:rsidP="00D948B5">
      <w:pPr>
        <w:jc w:val="both"/>
      </w:pPr>
    </w:p>
    <w:p w:rsidR="00D948B5" w:rsidRDefault="00D948B5" w:rsidP="00D948B5">
      <w:pPr>
        <w:jc w:val="both"/>
      </w:pPr>
    </w:p>
    <w:p w:rsidR="00D948B5" w:rsidRDefault="00D948B5" w:rsidP="00D948B5">
      <w:pPr>
        <w:jc w:val="both"/>
      </w:pPr>
    </w:p>
    <w:p w:rsidR="00D948B5" w:rsidRDefault="00D948B5" w:rsidP="00D948B5">
      <w:pPr>
        <w:jc w:val="both"/>
      </w:pPr>
    </w:p>
    <w:p w:rsidR="00D948B5" w:rsidRDefault="00D948B5" w:rsidP="00D948B5">
      <w:pPr>
        <w:jc w:val="both"/>
      </w:pPr>
    </w:p>
    <w:p w:rsidR="00D948B5" w:rsidRDefault="009B0BB6" w:rsidP="00D948B5">
      <w:pPr>
        <w:jc w:val="both"/>
      </w:pPr>
      <w:r w:rsidRPr="009B0BB6">
        <w:rPr>
          <w:noProof/>
        </w:rPr>
        <w:pict>
          <v:line id="Straight Connector 38" o:spid="_x0000_s1249" style="position:absolute;left:0;text-align:left;z-index:251671552;visibility:visible" from="286.4pt,4.45pt" to="286.4pt,2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" strokecolor="#4a7ebb"/>
        </w:pict>
      </w:r>
      <w:r w:rsidRPr="009B0BB6">
        <w:rPr>
          <w:noProof/>
        </w:rPr>
        <w:pict>
          <v:line id="Straight Connector 39" o:spid="_x0000_s1246" style="position:absolute;left:0;text-align:left;z-index:251668480;visibility:visible" from="252.4pt,4.45pt" to="286.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" strokecolor="#5b9bd5" strokeweight=".5pt">
            <v:stroke joinstyle="miter"/>
          </v:line>
        </w:pict>
      </w:r>
    </w:p>
    <w:p w:rsidR="00D948B5" w:rsidRDefault="00D948B5" w:rsidP="00D948B5">
      <w:pPr>
        <w:jc w:val="both"/>
      </w:pPr>
    </w:p>
    <w:p w:rsidR="00D948B5" w:rsidRDefault="00D948B5" w:rsidP="00D948B5">
      <w:pPr>
        <w:jc w:val="both"/>
      </w:pPr>
    </w:p>
    <w:p w:rsidR="00D948B5" w:rsidRDefault="00D948B5" w:rsidP="00D948B5">
      <w:pPr>
        <w:jc w:val="both"/>
      </w:pPr>
    </w:p>
    <w:p w:rsidR="00D948B5" w:rsidRDefault="00D948B5" w:rsidP="00D948B5">
      <w:pPr>
        <w:jc w:val="both"/>
      </w:pPr>
    </w:p>
    <w:p w:rsidR="00D948B5" w:rsidRDefault="009B0BB6" w:rsidP="00D948B5">
      <w:pPr>
        <w:jc w:val="both"/>
      </w:pPr>
      <w:r w:rsidRPr="009B0BB6">
        <w:rPr>
          <w:noProof/>
        </w:rPr>
        <w:pict>
          <v:shape id="_x0000_s1252" type="#_x0000_t202" style="position:absolute;left:0;text-align:left;margin-left:317.05pt;margin-top:3.35pt;width:78.25pt;height:81.1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">
            <v:textbox>
              <w:txbxContent>
                <w:p w:rsidR="00D948B5" w:rsidRDefault="00D948B5" w:rsidP="00D948B5">
                  <w:pPr>
                    <w:rPr>
                      <w:sz w:val="20"/>
                      <w:szCs w:val="20"/>
                    </w:rPr>
                  </w:pPr>
                  <w:r>
                    <w:rPr>
                      <w:sz w:val="20"/>
                      <w:szCs w:val="20"/>
                    </w:rPr>
                    <w:t>Owners obtain green building certification</w:t>
                  </w:r>
                </w:p>
                <w:p w:rsidR="00D948B5" w:rsidRPr="007C2D9B" w:rsidRDefault="00D948B5" w:rsidP="00D948B5">
                  <w:pPr>
                    <w:pStyle w:val="ListParagraph"/>
                    <w:spacing w:after="160"/>
                    <w:ind w:left="142" w:firstLine="0"/>
                    <w:rPr>
                      <w:b/>
                      <w:sz w:val="20"/>
                      <w:szCs w:val="20"/>
                    </w:rPr>
                  </w:pPr>
                  <w:r w:rsidRPr="007C2D9B">
                    <w:rPr>
                      <w:b/>
                      <w:sz w:val="20"/>
                      <w:szCs w:val="20"/>
                    </w:rPr>
                    <w:t>Number of buildings certified</w:t>
                  </w:r>
                </w:p>
              </w:txbxContent>
            </v:textbox>
          </v:shape>
        </w:pict>
      </w:r>
    </w:p>
    <w:p w:rsidR="00D948B5" w:rsidRDefault="00D948B5" w:rsidP="00D948B5">
      <w:pPr>
        <w:jc w:val="both"/>
      </w:pPr>
    </w:p>
    <w:p w:rsidR="00D948B5" w:rsidRDefault="00D948B5" w:rsidP="00D948B5">
      <w:pPr>
        <w:jc w:val="both"/>
      </w:pPr>
    </w:p>
    <w:p w:rsidR="00D948B5" w:rsidRDefault="009B0BB6" w:rsidP="00D948B5">
      <w:pPr>
        <w:jc w:val="both"/>
      </w:pPr>
      <w:r w:rsidRPr="009B0BB6">
        <w:rPr>
          <w:noProof/>
        </w:rPr>
        <w:pict>
          <v:shapetype id="_x0000_t32" coordsize="21600,21600" o:spt="32" o:oned="t" path="m,l21600,21600e" filled="f">
            <v:path arrowok="t" fillok="f" o:connecttype="none"/>
            <o:lock v:ext="edit" shapetype="t"/>
          </v:shapetype>
          <v:shape id="_x0000_s1251" type="#_x0000_t32" style="position:absolute;left:0;text-align:left;margin-left:286.4pt;margin-top:4.2pt;width:31.7pt;height:0;z-index:251673600" o:connectortype="straight" strokecolor="#4f81bd">
            <v:stroke endarrow="block"/>
          </v:shape>
        </w:pict>
      </w:r>
    </w:p>
    <w:p w:rsidR="00D948B5" w:rsidRDefault="00D948B5" w:rsidP="00D948B5">
      <w:pPr>
        <w:jc w:val="both"/>
      </w:pPr>
    </w:p>
    <w:p w:rsidR="00D948B5" w:rsidRDefault="00D948B5" w:rsidP="00D948B5">
      <w:pPr>
        <w:jc w:val="both"/>
      </w:pPr>
    </w:p>
    <w:p w:rsidR="00D948B5" w:rsidRDefault="009B0BB6" w:rsidP="00D948B5">
      <w:pPr>
        <w:jc w:val="both"/>
      </w:pPr>
      <w:r w:rsidRPr="009B0BB6">
        <w:rPr>
          <w:noProof/>
        </w:rPr>
        <w:pict>
          <v:shape id="_x0000_s1245" type="#_x0000_t202" style="position:absolute;left:0;text-align:left;margin-left:9.35pt;margin-top:5.2pt;width:245.05pt;height:116.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">
            <v:textbox>
              <w:txbxContent>
                <w:p w:rsidR="00D948B5" w:rsidRPr="00AE0D36" w:rsidRDefault="00D948B5" w:rsidP="00D948B5">
                  <w:pPr>
                    <w:rPr>
                      <w:b/>
                      <w:sz w:val="20"/>
                      <w:szCs w:val="20"/>
                    </w:rPr>
                  </w:pPr>
                  <w:r w:rsidRPr="00AE0D36">
                    <w:rPr>
                      <w:b/>
                      <w:sz w:val="20"/>
                      <w:szCs w:val="20"/>
                    </w:rPr>
                    <w:t>Barriers</w:t>
                  </w:r>
                </w:p>
                <w:p w:rsidR="00D948B5" w:rsidRPr="00AE0D36" w:rsidRDefault="00D948B5" w:rsidP="00D948B5">
                  <w:pPr>
                    <w:rPr>
                      <w:sz w:val="20"/>
                      <w:szCs w:val="20"/>
                    </w:rPr>
                  </w:pPr>
                  <w:r w:rsidRPr="00AE0D36">
                    <w:rPr>
                      <w:sz w:val="20"/>
                      <w:szCs w:val="20"/>
                    </w:rPr>
                    <w:t xml:space="preserve">B1. Lack of government incentives </w:t>
                  </w:r>
                </w:p>
                <w:p w:rsidR="00D948B5" w:rsidRPr="00AE0D36" w:rsidRDefault="00D948B5" w:rsidP="00D948B5">
                  <w:pPr>
                    <w:rPr>
                      <w:sz w:val="20"/>
                      <w:szCs w:val="20"/>
                    </w:rPr>
                  </w:pPr>
                  <w:r w:rsidRPr="00AE0D36">
                    <w:rPr>
                      <w:sz w:val="20"/>
                      <w:szCs w:val="20"/>
                    </w:rPr>
                    <w:t xml:space="preserve">B2. Low perceived benefits </w:t>
                  </w:r>
                </w:p>
                <w:p w:rsidR="00D948B5" w:rsidRPr="00AE0D36" w:rsidRDefault="00D948B5" w:rsidP="00D948B5">
                  <w:pPr>
                    <w:rPr>
                      <w:sz w:val="20"/>
                      <w:szCs w:val="20"/>
                    </w:rPr>
                  </w:pPr>
                  <w:r w:rsidRPr="00AE0D36">
                    <w:rPr>
                      <w:sz w:val="20"/>
                      <w:szCs w:val="20"/>
                    </w:rPr>
                    <w:t>B3. High cost</w:t>
                  </w:r>
                </w:p>
                <w:p w:rsidR="00D948B5" w:rsidRPr="00AE0D36" w:rsidRDefault="00D948B5" w:rsidP="00D948B5">
                  <w:pPr>
                    <w:rPr>
                      <w:sz w:val="20"/>
                      <w:szCs w:val="20"/>
                    </w:rPr>
                  </w:pPr>
                  <w:r w:rsidRPr="00AE0D36">
                    <w:rPr>
                      <w:sz w:val="20"/>
                      <w:szCs w:val="20"/>
                    </w:rPr>
                    <w:t xml:space="preserve">B4. Lack of awareness </w:t>
                  </w:r>
                </w:p>
                <w:p w:rsidR="00D948B5" w:rsidRPr="00AE0D36" w:rsidRDefault="00D948B5" w:rsidP="00D948B5">
                  <w:pPr>
                    <w:rPr>
                      <w:sz w:val="20"/>
                      <w:szCs w:val="20"/>
                    </w:rPr>
                  </w:pPr>
                  <w:r w:rsidRPr="00AE0D36">
                    <w:rPr>
                      <w:sz w:val="20"/>
                      <w:szCs w:val="20"/>
                    </w:rPr>
                    <w:t xml:space="preserve">B5. Complicated rating system </w:t>
                  </w:r>
                </w:p>
                <w:p w:rsidR="00D948B5" w:rsidRPr="00AE0D36" w:rsidRDefault="00D948B5" w:rsidP="00D948B5">
                  <w:pPr>
                    <w:rPr>
                      <w:sz w:val="20"/>
                      <w:szCs w:val="20"/>
                    </w:rPr>
                  </w:pPr>
                  <w:r w:rsidRPr="00AE0D36">
                    <w:rPr>
                      <w:sz w:val="20"/>
                      <w:szCs w:val="20"/>
                    </w:rPr>
                    <w:t>B6. Limited resources</w:t>
                  </w:r>
                </w:p>
                <w:p w:rsidR="00D948B5" w:rsidRPr="00AE0D36" w:rsidRDefault="00D948B5" w:rsidP="00D948B5">
                  <w:pPr>
                    <w:rPr>
                      <w:sz w:val="20"/>
                      <w:szCs w:val="20"/>
                    </w:rPr>
                  </w:pPr>
                  <w:r w:rsidRPr="00AE0D36">
                    <w:rPr>
                      <w:sz w:val="20"/>
                      <w:szCs w:val="20"/>
                    </w:rPr>
                    <w:t>B7. Lack of application experience</w:t>
                  </w:r>
                </w:p>
                <w:p w:rsidR="00D948B5" w:rsidRPr="00AE0D36" w:rsidRDefault="00D948B5" w:rsidP="00D948B5">
                  <w:pPr>
                    <w:rPr>
                      <w:sz w:val="20"/>
                      <w:szCs w:val="20"/>
                    </w:rPr>
                  </w:pPr>
                  <w:r w:rsidRPr="00AE0D36">
                    <w:rPr>
                      <w:sz w:val="20"/>
                      <w:szCs w:val="20"/>
                    </w:rPr>
                    <w:t>B8. Poor cooperation among participants</w:t>
                  </w:r>
                </w:p>
              </w:txbxContent>
            </v:textbox>
          </v:shape>
        </w:pict>
      </w:r>
    </w:p>
    <w:p w:rsidR="00D948B5" w:rsidRDefault="00D948B5" w:rsidP="00D948B5">
      <w:pPr>
        <w:jc w:val="both"/>
      </w:pPr>
    </w:p>
    <w:p w:rsidR="00D948B5" w:rsidRDefault="009B0BB6" w:rsidP="00D948B5">
      <w:pPr>
        <w:jc w:val="both"/>
      </w:pPr>
      <w:r w:rsidRPr="009B0BB6">
        <w:rPr>
          <w:noProof/>
        </w:rPr>
        <w:pict>
          <v:line id="Straight Connector 2" o:spid="_x0000_s1247" style="position:absolute;left:0;text-align:left;z-index:251669504;visibility:visible" from="326.9pt,577.85pt" to="360.9pt,5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" strokecolor="#5b9bd5" strokeweight=".5pt">
            <v:stroke joinstyle="miter"/>
          </v:line>
        </w:pict>
      </w:r>
      <w:r w:rsidRPr="009B0BB6">
        <w:rPr>
          <w:noProof/>
        </w:rPr>
        <w:pict>
          <v:shape id="_x0000_s1243" type="#_x0000_t202" style="position:absolute;left:0;text-align:left;margin-left:80.1pt;margin-top:489pt;width:245.05pt;height:222.8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">
            <v:textbox>
              <w:txbxContent>
                <w:p w:rsidR="00D948B5" w:rsidRPr="003C115D" w:rsidRDefault="00D948B5" w:rsidP="00D948B5">
                  <w:pPr>
                    <w:rPr>
                      <w:b/>
                      <w:sz w:val="20"/>
                      <w:szCs w:val="20"/>
                    </w:rPr>
                  </w:pPr>
                  <w:r w:rsidRPr="003C115D">
                    <w:rPr>
                      <w:b/>
                      <w:sz w:val="20"/>
                      <w:szCs w:val="20"/>
                    </w:rPr>
                    <w:t>Barriers</w:t>
                  </w:r>
                </w:p>
                <w:p w:rsidR="00D948B5" w:rsidRPr="003C115D" w:rsidRDefault="00D948B5" w:rsidP="00D948B5">
                  <w:pPr>
                    <w:rPr>
                      <w:sz w:val="20"/>
                      <w:szCs w:val="20"/>
                    </w:rPr>
                  </w:pPr>
                  <w:r w:rsidRPr="003C115D">
                    <w:rPr>
                      <w:sz w:val="20"/>
                      <w:szCs w:val="20"/>
                    </w:rPr>
                    <w:t xml:space="preserve">B1. Lack of government incentives </w:t>
                  </w:r>
                </w:p>
                <w:p w:rsidR="00D948B5" w:rsidRPr="003C115D" w:rsidRDefault="00D948B5" w:rsidP="00D948B5">
                  <w:pPr>
                    <w:rPr>
                      <w:sz w:val="20"/>
                      <w:szCs w:val="20"/>
                    </w:rPr>
                  </w:pPr>
                  <w:r w:rsidRPr="003C115D">
                    <w:rPr>
                      <w:sz w:val="20"/>
                      <w:szCs w:val="20"/>
                    </w:rPr>
                    <w:t>B2.</w:t>
                  </w:r>
                  <w:r>
                    <w:rPr>
                      <w:sz w:val="20"/>
                      <w:szCs w:val="20"/>
                    </w:rPr>
                    <w:t xml:space="preserve"> L</w:t>
                  </w:r>
                  <w:r w:rsidRPr="003C115D">
                    <w:rPr>
                      <w:sz w:val="20"/>
                      <w:szCs w:val="20"/>
                    </w:rPr>
                    <w:t xml:space="preserve">ow perceived benefits </w:t>
                  </w:r>
                </w:p>
                <w:p w:rsidR="00D948B5" w:rsidRDefault="00D948B5" w:rsidP="00D948B5">
                  <w:pPr>
                    <w:rPr>
                      <w:sz w:val="20"/>
                      <w:szCs w:val="20"/>
                    </w:rPr>
                  </w:pPr>
                  <w:r>
                    <w:rPr>
                      <w:sz w:val="20"/>
                      <w:szCs w:val="20"/>
                    </w:rPr>
                    <w:t>B3. High cost</w:t>
                  </w:r>
                </w:p>
                <w:p w:rsidR="00D948B5" w:rsidRPr="003C115D" w:rsidRDefault="00D948B5" w:rsidP="00D948B5">
                  <w:pPr>
                    <w:rPr>
                      <w:sz w:val="20"/>
                      <w:szCs w:val="20"/>
                    </w:rPr>
                  </w:pPr>
                  <w:r>
                    <w:rPr>
                      <w:sz w:val="20"/>
                      <w:szCs w:val="20"/>
                    </w:rPr>
                    <w:t xml:space="preserve">B4. Lack of awareness </w:t>
                  </w:r>
                </w:p>
                <w:p w:rsidR="00D948B5" w:rsidRDefault="00D948B5" w:rsidP="00D948B5">
                  <w:pPr>
                    <w:rPr>
                      <w:sz w:val="20"/>
                      <w:szCs w:val="20"/>
                    </w:rPr>
                  </w:pPr>
                  <w:r w:rsidRPr="003C115D">
                    <w:rPr>
                      <w:sz w:val="20"/>
                      <w:szCs w:val="20"/>
                    </w:rPr>
                    <w:t xml:space="preserve">B5. </w:t>
                  </w:r>
                  <w:r>
                    <w:rPr>
                      <w:sz w:val="20"/>
                      <w:szCs w:val="20"/>
                    </w:rPr>
                    <w:t>Complicated r</w:t>
                  </w:r>
                  <w:r w:rsidRPr="003C115D">
                    <w:rPr>
                      <w:sz w:val="20"/>
                      <w:szCs w:val="20"/>
                    </w:rPr>
                    <w:t xml:space="preserve">ating system </w:t>
                  </w:r>
                </w:p>
                <w:p w:rsidR="00D948B5" w:rsidRPr="003C115D" w:rsidRDefault="00D948B5" w:rsidP="00D948B5">
                  <w:pPr>
                    <w:rPr>
                      <w:sz w:val="20"/>
                      <w:szCs w:val="20"/>
                    </w:rPr>
                  </w:pPr>
                  <w:r>
                    <w:rPr>
                      <w:sz w:val="20"/>
                      <w:szCs w:val="20"/>
                    </w:rPr>
                    <w:t>B6. Limited resources</w:t>
                  </w:r>
                </w:p>
                <w:p w:rsidR="00D948B5" w:rsidRPr="003C115D" w:rsidRDefault="00D948B5" w:rsidP="00D948B5">
                  <w:pPr>
                    <w:rPr>
                      <w:sz w:val="20"/>
                      <w:szCs w:val="20"/>
                    </w:rPr>
                  </w:pPr>
                  <w:r w:rsidRPr="003C115D">
                    <w:rPr>
                      <w:sz w:val="20"/>
                      <w:szCs w:val="20"/>
                    </w:rPr>
                    <w:t xml:space="preserve">B7. Lack of </w:t>
                  </w:r>
                  <w:r>
                    <w:rPr>
                      <w:sz w:val="20"/>
                      <w:szCs w:val="20"/>
                    </w:rPr>
                    <w:t>application experience</w:t>
                  </w:r>
                </w:p>
                <w:p w:rsidR="00D948B5" w:rsidRPr="002D1EF0" w:rsidRDefault="00D948B5" w:rsidP="00D948B5">
                  <w:pPr>
                    <w:rPr>
                      <w:sz w:val="20"/>
                      <w:szCs w:val="20"/>
                    </w:rPr>
                  </w:pPr>
                  <w:r w:rsidRPr="003C115D">
                    <w:rPr>
                      <w:sz w:val="20"/>
                      <w:szCs w:val="20"/>
                    </w:rPr>
                    <w:t>B8. Poor</w:t>
                  </w:r>
                  <w:r>
                    <w:rPr>
                      <w:sz w:val="20"/>
                      <w:szCs w:val="20"/>
                    </w:rPr>
                    <w:t xml:space="preserve"> cooperation among participants</w:t>
                  </w:r>
                </w:p>
              </w:txbxContent>
            </v:textbox>
          </v:shape>
        </w:pict>
      </w:r>
      <w:r w:rsidRPr="009B0BB6">
        <w:rPr>
          <w:noProof/>
        </w:rPr>
        <w:pict>
          <v:shape id="_x0000_s1242" type="#_x0000_t202" style="position:absolute;left:0;text-align:left;margin-left:80.1pt;margin-top:489pt;width:245.05pt;height:222.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">
            <v:textbox>
              <w:txbxContent>
                <w:p w:rsidR="00D948B5" w:rsidRPr="003C115D" w:rsidRDefault="00D948B5" w:rsidP="00D948B5">
                  <w:pPr>
                    <w:rPr>
                      <w:b/>
                      <w:sz w:val="20"/>
                      <w:szCs w:val="20"/>
                    </w:rPr>
                  </w:pPr>
                  <w:r w:rsidRPr="003C115D">
                    <w:rPr>
                      <w:b/>
                      <w:sz w:val="20"/>
                      <w:szCs w:val="20"/>
                    </w:rPr>
                    <w:t>Barriers</w:t>
                  </w:r>
                </w:p>
                <w:p w:rsidR="00D948B5" w:rsidRPr="003C115D" w:rsidRDefault="00D948B5" w:rsidP="00D948B5">
                  <w:pPr>
                    <w:rPr>
                      <w:sz w:val="20"/>
                      <w:szCs w:val="20"/>
                    </w:rPr>
                  </w:pPr>
                  <w:r w:rsidRPr="003C115D">
                    <w:rPr>
                      <w:sz w:val="20"/>
                      <w:szCs w:val="20"/>
                    </w:rPr>
                    <w:t xml:space="preserve">B1. Lack of government incentives </w:t>
                  </w:r>
                </w:p>
                <w:p w:rsidR="00D948B5" w:rsidRPr="003C115D" w:rsidRDefault="00D948B5" w:rsidP="00D948B5">
                  <w:pPr>
                    <w:rPr>
                      <w:sz w:val="20"/>
                      <w:szCs w:val="20"/>
                    </w:rPr>
                  </w:pPr>
                  <w:r w:rsidRPr="003C115D">
                    <w:rPr>
                      <w:sz w:val="20"/>
                      <w:szCs w:val="20"/>
                    </w:rPr>
                    <w:t>B2.</w:t>
                  </w:r>
                  <w:r>
                    <w:rPr>
                      <w:sz w:val="20"/>
                      <w:szCs w:val="20"/>
                    </w:rPr>
                    <w:t xml:space="preserve"> L</w:t>
                  </w:r>
                  <w:r w:rsidRPr="003C115D">
                    <w:rPr>
                      <w:sz w:val="20"/>
                      <w:szCs w:val="20"/>
                    </w:rPr>
                    <w:t xml:space="preserve">ow perceived benefits </w:t>
                  </w:r>
                </w:p>
                <w:p w:rsidR="00D948B5" w:rsidRDefault="00D948B5" w:rsidP="00D948B5">
                  <w:pPr>
                    <w:rPr>
                      <w:sz w:val="20"/>
                      <w:szCs w:val="20"/>
                    </w:rPr>
                  </w:pPr>
                  <w:r>
                    <w:rPr>
                      <w:sz w:val="20"/>
                      <w:szCs w:val="20"/>
                    </w:rPr>
                    <w:t>B3. High cost</w:t>
                  </w:r>
                </w:p>
                <w:p w:rsidR="00D948B5" w:rsidRPr="003C115D" w:rsidRDefault="00D948B5" w:rsidP="00D948B5">
                  <w:pPr>
                    <w:rPr>
                      <w:sz w:val="20"/>
                      <w:szCs w:val="20"/>
                    </w:rPr>
                  </w:pPr>
                  <w:r>
                    <w:rPr>
                      <w:sz w:val="20"/>
                      <w:szCs w:val="20"/>
                    </w:rPr>
                    <w:t xml:space="preserve">B4. Lack of awareness </w:t>
                  </w:r>
                </w:p>
                <w:p w:rsidR="00D948B5" w:rsidRDefault="00D948B5" w:rsidP="00D948B5">
                  <w:pPr>
                    <w:rPr>
                      <w:sz w:val="20"/>
                      <w:szCs w:val="20"/>
                    </w:rPr>
                  </w:pPr>
                  <w:r w:rsidRPr="003C115D">
                    <w:rPr>
                      <w:sz w:val="20"/>
                      <w:szCs w:val="20"/>
                    </w:rPr>
                    <w:t xml:space="preserve">B5. </w:t>
                  </w:r>
                  <w:r>
                    <w:rPr>
                      <w:sz w:val="20"/>
                      <w:szCs w:val="20"/>
                    </w:rPr>
                    <w:t>Complicated r</w:t>
                  </w:r>
                  <w:r w:rsidRPr="003C115D">
                    <w:rPr>
                      <w:sz w:val="20"/>
                      <w:szCs w:val="20"/>
                    </w:rPr>
                    <w:t xml:space="preserve">ating system </w:t>
                  </w:r>
                </w:p>
                <w:p w:rsidR="00D948B5" w:rsidRPr="003C115D" w:rsidRDefault="00D948B5" w:rsidP="00D948B5">
                  <w:pPr>
                    <w:rPr>
                      <w:sz w:val="20"/>
                      <w:szCs w:val="20"/>
                    </w:rPr>
                  </w:pPr>
                  <w:r>
                    <w:rPr>
                      <w:sz w:val="20"/>
                      <w:szCs w:val="20"/>
                    </w:rPr>
                    <w:t>B6. Limited resources</w:t>
                  </w:r>
                </w:p>
                <w:p w:rsidR="00D948B5" w:rsidRPr="003C115D" w:rsidRDefault="00D948B5" w:rsidP="00D948B5">
                  <w:pPr>
                    <w:rPr>
                      <w:sz w:val="20"/>
                      <w:szCs w:val="20"/>
                    </w:rPr>
                  </w:pPr>
                  <w:r w:rsidRPr="003C115D">
                    <w:rPr>
                      <w:sz w:val="20"/>
                      <w:szCs w:val="20"/>
                    </w:rPr>
                    <w:t xml:space="preserve">B7. Lack of </w:t>
                  </w:r>
                  <w:r>
                    <w:rPr>
                      <w:sz w:val="20"/>
                      <w:szCs w:val="20"/>
                    </w:rPr>
                    <w:t>application experience</w:t>
                  </w:r>
                </w:p>
                <w:p w:rsidR="00D948B5" w:rsidRPr="002D1EF0" w:rsidRDefault="00D948B5" w:rsidP="00D948B5">
                  <w:pPr>
                    <w:rPr>
                      <w:sz w:val="20"/>
                      <w:szCs w:val="20"/>
                    </w:rPr>
                  </w:pPr>
                  <w:r w:rsidRPr="003C115D">
                    <w:rPr>
                      <w:sz w:val="20"/>
                      <w:szCs w:val="20"/>
                    </w:rPr>
                    <w:t>B8. Poor</w:t>
                  </w:r>
                  <w:r>
                    <w:rPr>
                      <w:sz w:val="20"/>
                      <w:szCs w:val="20"/>
                    </w:rPr>
                    <w:t xml:space="preserve"> cooperation among participants</w:t>
                  </w:r>
                </w:p>
              </w:txbxContent>
            </v:textbox>
          </v:shape>
        </w:pict>
      </w:r>
      <w:r w:rsidRPr="009B0BB6">
        <w:rPr>
          <w:noProof/>
        </w:rPr>
        <w:pict>
          <v:shape id="_x0000_s1241" type="#_x0000_t202" style="position:absolute;left:0;text-align:left;margin-left:80.1pt;margin-top:489pt;width:245.05pt;height:222.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">
            <v:textbox>
              <w:txbxContent>
                <w:p w:rsidR="00D948B5" w:rsidRPr="003C115D" w:rsidRDefault="00D948B5" w:rsidP="00D948B5">
                  <w:pPr>
                    <w:rPr>
                      <w:b/>
                      <w:sz w:val="20"/>
                      <w:szCs w:val="20"/>
                    </w:rPr>
                  </w:pPr>
                  <w:r w:rsidRPr="003C115D">
                    <w:rPr>
                      <w:b/>
                      <w:sz w:val="20"/>
                      <w:szCs w:val="20"/>
                    </w:rPr>
                    <w:t>Barriers</w:t>
                  </w:r>
                </w:p>
                <w:p w:rsidR="00D948B5" w:rsidRPr="003C115D" w:rsidRDefault="00D948B5" w:rsidP="00D948B5">
                  <w:pPr>
                    <w:rPr>
                      <w:sz w:val="20"/>
                      <w:szCs w:val="20"/>
                    </w:rPr>
                  </w:pPr>
                  <w:r w:rsidRPr="003C115D">
                    <w:rPr>
                      <w:sz w:val="20"/>
                      <w:szCs w:val="20"/>
                    </w:rPr>
                    <w:t xml:space="preserve">B1. Lack of government incentives </w:t>
                  </w:r>
                </w:p>
                <w:p w:rsidR="00D948B5" w:rsidRPr="003C115D" w:rsidRDefault="00D948B5" w:rsidP="00D948B5">
                  <w:pPr>
                    <w:rPr>
                      <w:sz w:val="20"/>
                      <w:szCs w:val="20"/>
                    </w:rPr>
                  </w:pPr>
                  <w:r w:rsidRPr="003C115D">
                    <w:rPr>
                      <w:sz w:val="20"/>
                      <w:szCs w:val="20"/>
                    </w:rPr>
                    <w:t>B2.</w:t>
                  </w:r>
                  <w:r>
                    <w:rPr>
                      <w:sz w:val="20"/>
                      <w:szCs w:val="20"/>
                    </w:rPr>
                    <w:t xml:space="preserve"> L</w:t>
                  </w:r>
                  <w:r w:rsidRPr="003C115D">
                    <w:rPr>
                      <w:sz w:val="20"/>
                      <w:szCs w:val="20"/>
                    </w:rPr>
                    <w:t xml:space="preserve">ow perceived benefits </w:t>
                  </w:r>
                </w:p>
                <w:p w:rsidR="00D948B5" w:rsidRDefault="00D948B5" w:rsidP="00D948B5">
                  <w:pPr>
                    <w:rPr>
                      <w:sz w:val="20"/>
                      <w:szCs w:val="20"/>
                    </w:rPr>
                  </w:pPr>
                  <w:r>
                    <w:rPr>
                      <w:sz w:val="20"/>
                      <w:szCs w:val="20"/>
                    </w:rPr>
                    <w:t>B3. High cost</w:t>
                  </w:r>
                </w:p>
                <w:p w:rsidR="00D948B5" w:rsidRPr="003C115D" w:rsidRDefault="00D948B5" w:rsidP="00D948B5">
                  <w:pPr>
                    <w:rPr>
                      <w:sz w:val="20"/>
                      <w:szCs w:val="20"/>
                    </w:rPr>
                  </w:pPr>
                  <w:r>
                    <w:rPr>
                      <w:sz w:val="20"/>
                      <w:szCs w:val="20"/>
                    </w:rPr>
                    <w:t xml:space="preserve">B4. Lack of awareness </w:t>
                  </w:r>
                </w:p>
                <w:p w:rsidR="00D948B5" w:rsidRDefault="00D948B5" w:rsidP="00D948B5">
                  <w:pPr>
                    <w:rPr>
                      <w:sz w:val="20"/>
                      <w:szCs w:val="20"/>
                    </w:rPr>
                  </w:pPr>
                  <w:r w:rsidRPr="003C115D">
                    <w:rPr>
                      <w:sz w:val="20"/>
                      <w:szCs w:val="20"/>
                    </w:rPr>
                    <w:t xml:space="preserve">B5. </w:t>
                  </w:r>
                  <w:r>
                    <w:rPr>
                      <w:sz w:val="20"/>
                      <w:szCs w:val="20"/>
                    </w:rPr>
                    <w:t>Complicated r</w:t>
                  </w:r>
                  <w:r w:rsidRPr="003C115D">
                    <w:rPr>
                      <w:sz w:val="20"/>
                      <w:szCs w:val="20"/>
                    </w:rPr>
                    <w:t xml:space="preserve">ating system </w:t>
                  </w:r>
                </w:p>
                <w:p w:rsidR="00D948B5" w:rsidRPr="003C115D" w:rsidRDefault="00D948B5" w:rsidP="00D948B5">
                  <w:pPr>
                    <w:rPr>
                      <w:sz w:val="20"/>
                      <w:szCs w:val="20"/>
                    </w:rPr>
                  </w:pPr>
                  <w:r>
                    <w:rPr>
                      <w:sz w:val="20"/>
                      <w:szCs w:val="20"/>
                    </w:rPr>
                    <w:t>B6. Limited resources</w:t>
                  </w:r>
                </w:p>
                <w:p w:rsidR="00D948B5" w:rsidRPr="003C115D" w:rsidRDefault="00D948B5" w:rsidP="00D948B5">
                  <w:pPr>
                    <w:rPr>
                      <w:sz w:val="20"/>
                      <w:szCs w:val="20"/>
                    </w:rPr>
                  </w:pPr>
                  <w:r w:rsidRPr="003C115D">
                    <w:rPr>
                      <w:sz w:val="20"/>
                      <w:szCs w:val="20"/>
                    </w:rPr>
                    <w:t xml:space="preserve">B7. Lack of </w:t>
                  </w:r>
                  <w:r>
                    <w:rPr>
                      <w:sz w:val="20"/>
                      <w:szCs w:val="20"/>
                    </w:rPr>
                    <w:t>application experience</w:t>
                  </w:r>
                </w:p>
                <w:p w:rsidR="00D948B5" w:rsidRPr="002D1EF0" w:rsidRDefault="00D948B5" w:rsidP="00D948B5">
                  <w:pPr>
                    <w:rPr>
                      <w:sz w:val="20"/>
                      <w:szCs w:val="20"/>
                    </w:rPr>
                  </w:pPr>
                  <w:r w:rsidRPr="003C115D">
                    <w:rPr>
                      <w:sz w:val="20"/>
                      <w:szCs w:val="20"/>
                    </w:rPr>
                    <w:t>B8. Poor</w:t>
                  </w:r>
                  <w:r>
                    <w:rPr>
                      <w:sz w:val="20"/>
                      <w:szCs w:val="20"/>
                    </w:rPr>
                    <w:t xml:space="preserve"> cooperation among participants</w:t>
                  </w:r>
                </w:p>
              </w:txbxContent>
            </v:textbox>
          </v:shape>
        </w:pict>
      </w:r>
    </w:p>
    <w:p w:rsidR="00D948B5" w:rsidRDefault="009B0BB6" w:rsidP="00D948B5">
      <w:pPr>
        <w:jc w:val="both"/>
      </w:pPr>
      <w:r w:rsidRPr="009B0BB6">
        <w:rPr>
          <w:noProof/>
        </w:rPr>
        <w:pict>
          <v:shape id="_x0000_s1239" type="#_x0000_t202" style="position:absolute;left:0;text-align:left;margin-left:80.1pt;margin-top:489pt;width:245.05pt;height:222.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">
            <v:textbox>
              <w:txbxContent>
                <w:p w:rsidR="00D948B5" w:rsidRPr="003C115D" w:rsidRDefault="00D948B5" w:rsidP="00D948B5">
                  <w:pPr>
                    <w:rPr>
                      <w:b/>
                      <w:sz w:val="20"/>
                      <w:szCs w:val="20"/>
                    </w:rPr>
                  </w:pPr>
                  <w:r w:rsidRPr="003C115D">
                    <w:rPr>
                      <w:b/>
                      <w:sz w:val="20"/>
                      <w:szCs w:val="20"/>
                    </w:rPr>
                    <w:t>Barriers</w:t>
                  </w:r>
                </w:p>
                <w:p w:rsidR="00D948B5" w:rsidRPr="003C115D" w:rsidRDefault="00D948B5" w:rsidP="00D948B5">
                  <w:pPr>
                    <w:rPr>
                      <w:sz w:val="20"/>
                      <w:szCs w:val="20"/>
                    </w:rPr>
                  </w:pPr>
                  <w:r w:rsidRPr="003C115D">
                    <w:rPr>
                      <w:sz w:val="20"/>
                      <w:szCs w:val="20"/>
                    </w:rPr>
                    <w:t xml:space="preserve">B1. Lack of government incentives </w:t>
                  </w:r>
                </w:p>
                <w:p w:rsidR="00D948B5" w:rsidRPr="003C115D" w:rsidRDefault="00D948B5" w:rsidP="00D948B5">
                  <w:pPr>
                    <w:rPr>
                      <w:sz w:val="20"/>
                      <w:szCs w:val="20"/>
                    </w:rPr>
                  </w:pPr>
                  <w:r w:rsidRPr="003C115D">
                    <w:rPr>
                      <w:sz w:val="20"/>
                      <w:szCs w:val="20"/>
                    </w:rPr>
                    <w:t>B2.</w:t>
                  </w:r>
                  <w:r>
                    <w:rPr>
                      <w:sz w:val="20"/>
                      <w:szCs w:val="20"/>
                    </w:rPr>
                    <w:t xml:space="preserve"> L</w:t>
                  </w:r>
                  <w:r w:rsidRPr="003C115D">
                    <w:rPr>
                      <w:sz w:val="20"/>
                      <w:szCs w:val="20"/>
                    </w:rPr>
                    <w:t xml:space="preserve">ow perceived benefits </w:t>
                  </w:r>
                </w:p>
                <w:p w:rsidR="00D948B5" w:rsidRDefault="00D948B5" w:rsidP="00D948B5">
                  <w:pPr>
                    <w:rPr>
                      <w:sz w:val="20"/>
                      <w:szCs w:val="20"/>
                    </w:rPr>
                  </w:pPr>
                  <w:r>
                    <w:rPr>
                      <w:sz w:val="20"/>
                      <w:szCs w:val="20"/>
                    </w:rPr>
                    <w:t>B3. High cost</w:t>
                  </w:r>
                </w:p>
                <w:p w:rsidR="00D948B5" w:rsidRPr="003C115D" w:rsidRDefault="00D948B5" w:rsidP="00D948B5">
                  <w:pPr>
                    <w:rPr>
                      <w:sz w:val="20"/>
                      <w:szCs w:val="20"/>
                    </w:rPr>
                  </w:pPr>
                  <w:r>
                    <w:rPr>
                      <w:sz w:val="20"/>
                      <w:szCs w:val="20"/>
                    </w:rPr>
                    <w:t xml:space="preserve">B4. Lack of awareness </w:t>
                  </w:r>
                </w:p>
                <w:p w:rsidR="00D948B5" w:rsidRDefault="00D948B5" w:rsidP="00D948B5">
                  <w:pPr>
                    <w:rPr>
                      <w:sz w:val="20"/>
                      <w:szCs w:val="20"/>
                    </w:rPr>
                  </w:pPr>
                  <w:r w:rsidRPr="003C115D">
                    <w:rPr>
                      <w:sz w:val="20"/>
                      <w:szCs w:val="20"/>
                    </w:rPr>
                    <w:t xml:space="preserve">B5. </w:t>
                  </w:r>
                  <w:r>
                    <w:rPr>
                      <w:sz w:val="20"/>
                      <w:szCs w:val="20"/>
                    </w:rPr>
                    <w:t>Complicated r</w:t>
                  </w:r>
                  <w:r w:rsidRPr="003C115D">
                    <w:rPr>
                      <w:sz w:val="20"/>
                      <w:szCs w:val="20"/>
                    </w:rPr>
                    <w:t xml:space="preserve">ating system </w:t>
                  </w:r>
                </w:p>
                <w:p w:rsidR="00D948B5" w:rsidRPr="003C115D" w:rsidRDefault="00D948B5" w:rsidP="00D948B5">
                  <w:pPr>
                    <w:rPr>
                      <w:sz w:val="20"/>
                      <w:szCs w:val="20"/>
                    </w:rPr>
                  </w:pPr>
                  <w:r>
                    <w:rPr>
                      <w:sz w:val="20"/>
                      <w:szCs w:val="20"/>
                    </w:rPr>
                    <w:t>B6. Limited resources</w:t>
                  </w:r>
                </w:p>
                <w:p w:rsidR="00D948B5" w:rsidRPr="003C115D" w:rsidRDefault="00D948B5" w:rsidP="00D948B5">
                  <w:pPr>
                    <w:rPr>
                      <w:sz w:val="20"/>
                      <w:szCs w:val="20"/>
                    </w:rPr>
                  </w:pPr>
                  <w:r w:rsidRPr="003C115D">
                    <w:rPr>
                      <w:sz w:val="20"/>
                      <w:szCs w:val="20"/>
                    </w:rPr>
                    <w:t xml:space="preserve">B7. Lack of </w:t>
                  </w:r>
                  <w:r>
                    <w:rPr>
                      <w:sz w:val="20"/>
                      <w:szCs w:val="20"/>
                    </w:rPr>
                    <w:t>application experience</w:t>
                  </w:r>
                </w:p>
                <w:p w:rsidR="00D948B5" w:rsidRPr="002D1EF0" w:rsidRDefault="00D948B5" w:rsidP="00D948B5">
                  <w:pPr>
                    <w:rPr>
                      <w:sz w:val="20"/>
                      <w:szCs w:val="20"/>
                    </w:rPr>
                  </w:pPr>
                  <w:r w:rsidRPr="003C115D">
                    <w:rPr>
                      <w:sz w:val="20"/>
                      <w:szCs w:val="20"/>
                    </w:rPr>
                    <w:t>B8. Poor</w:t>
                  </w:r>
                  <w:r>
                    <w:rPr>
                      <w:sz w:val="20"/>
                      <w:szCs w:val="20"/>
                    </w:rPr>
                    <w:t xml:space="preserve"> cooperation among participants</w:t>
                  </w:r>
                </w:p>
              </w:txbxContent>
            </v:textbox>
          </v:shape>
        </w:pict>
      </w:r>
    </w:p>
    <w:p w:rsidR="00D948B5" w:rsidRDefault="009B0BB6" w:rsidP="00D948B5">
      <w:pPr>
        <w:jc w:val="both"/>
      </w:pPr>
      <w:r w:rsidRPr="009B0BB6">
        <w:rPr>
          <w:noProof/>
        </w:rPr>
        <w:pict>
          <v:shape id="_x0000_s1240" type="#_x0000_t202" style="position:absolute;left:0;text-align:left;margin-left:80.1pt;margin-top:489pt;width:245.05pt;height:222.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">
            <v:textbox>
              <w:txbxContent>
                <w:p w:rsidR="00D948B5" w:rsidRPr="003C115D" w:rsidRDefault="00D948B5" w:rsidP="00D948B5">
                  <w:pPr>
                    <w:rPr>
                      <w:b/>
                      <w:sz w:val="20"/>
                      <w:szCs w:val="20"/>
                    </w:rPr>
                  </w:pPr>
                  <w:r w:rsidRPr="003C115D">
                    <w:rPr>
                      <w:b/>
                      <w:sz w:val="20"/>
                      <w:szCs w:val="20"/>
                    </w:rPr>
                    <w:t>Barriers</w:t>
                  </w:r>
                </w:p>
                <w:p w:rsidR="00D948B5" w:rsidRPr="003C115D" w:rsidRDefault="00D948B5" w:rsidP="00D948B5">
                  <w:pPr>
                    <w:rPr>
                      <w:sz w:val="20"/>
                      <w:szCs w:val="20"/>
                    </w:rPr>
                  </w:pPr>
                  <w:r w:rsidRPr="003C115D">
                    <w:rPr>
                      <w:sz w:val="20"/>
                      <w:szCs w:val="20"/>
                    </w:rPr>
                    <w:t xml:space="preserve">B1. Lack of government incentives </w:t>
                  </w:r>
                </w:p>
                <w:p w:rsidR="00D948B5" w:rsidRPr="003C115D" w:rsidRDefault="00D948B5" w:rsidP="00D948B5">
                  <w:pPr>
                    <w:rPr>
                      <w:sz w:val="20"/>
                      <w:szCs w:val="20"/>
                    </w:rPr>
                  </w:pPr>
                  <w:r w:rsidRPr="003C115D">
                    <w:rPr>
                      <w:sz w:val="20"/>
                      <w:szCs w:val="20"/>
                    </w:rPr>
                    <w:t>B2.</w:t>
                  </w:r>
                  <w:r>
                    <w:rPr>
                      <w:sz w:val="20"/>
                      <w:szCs w:val="20"/>
                    </w:rPr>
                    <w:t xml:space="preserve"> L</w:t>
                  </w:r>
                  <w:r w:rsidRPr="003C115D">
                    <w:rPr>
                      <w:sz w:val="20"/>
                      <w:szCs w:val="20"/>
                    </w:rPr>
                    <w:t xml:space="preserve">ow perceived benefits </w:t>
                  </w:r>
                </w:p>
                <w:p w:rsidR="00D948B5" w:rsidRDefault="00D948B5" w:rsidP="00D948B5">
                  <w:pPr>
                    <w:rPr>
                      <w:sz w:val="20"/>
                      <w:szCs w:val="20"/>
                    </w:rPr>
                  </w:pPr>
                  <w:r>
                    <w:rPr>
                      <w:sz w:val="20"/>
                      <w:szCs w:val="20"/>
                    </w:rPr>
                    <w:t>B3. High cost</w:t>
                  </w:r>
                </w:p>
                <w:p w:rsidR="00D948B5" w:rsidRPr="003C115D" w:rsidRDefault="00D948B5" w:rsidP="00D948B5">
                  <w:pPr>
                    <w:rPr>
                      <w:sz w:val="20"/>
                      <w:szCs w:val="20"/>
                    </w:rPr>
                  </w:pPr>
                  <w:r>
                    <w:rPr>
                      <w:sz w:val="20"/>
                      <w:szCs w:val="20"/>
                    </w:rPr>
                    <w:t xml:space="preserve">B4. Lack of awareness </w:t>
                  </w:r>
                </w:p>
                <w:p w:rsidR="00D948B5" w:rsidRDefault="00D948B5" w:rsidP="00D948B5">
                  <w:pPr>
                    <w:rPr>
                      <w:sz w:val="20"/>
                      <w:szCs w:val="20"/>
                    </w:rPr>
                  </w:pPr>
                  <w:r w:rsidRPr="003C115D">
                    <w:rPr>
                      <w:sz w:val="20"/>
                      <w:szCs w:val="20"/>
                    </w:rPr>
                    <w:t xml:space="preserve">B5. </w:t>
                  </w:r>
                  <w:r>
                    <w:rPr>
                      <w:sz w:val="20"/>
                      <w:szCs w:val="20"/>
                    </w:rPr>
                    <w:t>Complicated r</w:t>
                  </w:r>
                  <w:r w:rsidRPr="003C115D">
                    <w:rPr>
                      <w:sz w:val="20"/>
                      <w:szCs w:val="20"/>
                    </w:rPr>
                    <w:t xml:space="preserve">ating system </w:t>
                  </w:r>
                </w:p>
                <w:p w:rsidR="00D948B5" w:rsidRPr="003C115D" w:rsidRDefault="00D948B5" w:rsidP="00D948B5">
                  <w:pPr>
                    <w:rPr>
                      <w:sz w:val="20"/>
                      <w:szCs w:val="20"/>
                    </w:rPr>
                  </w:pPr>
                  <w:r>
                    <w:rPr>
                      <w:sz w:val="20"/>
                      <w:szCs w:val="20"/>
                    </w:rPr>
                    <w:t>B6. Limited resources</w:t>
                  </w:r>
                </w:p>
                <w:p w:rsidR="00D948B5" w:rsidRPr="003C115D" w:rsidRDefault="00D948B5" w:rsidP="00D948B5">
                  <w:pPr>
                    <w:rPr>
                      <w:sz w:val="20"/>
                      <w:szCs w:val="20"/>
                    </w:rPr>
                  </w:pPr>
                  <w:r w:rsidRPr="003C115D">
                    <w:rPr>
                      <w:sz w:val="20"/>
                      <w:szCs w:val="20"/>
                    </w:rPr>
                    <w:t xml:space="preserve">B7. Lack of </w:t>
                  </w:r>
                  <w:r>
                    <w:rPr>
                      <w:sz w:val="20"/>
                      <w:szCs w:val="20"/>
                    </w:rPr>
                    <w:t>application experience</w:t>
                  </w:r>
                </w:p>
                <w:p w:rsidR="00D948B5" w:rsidRPr="002D1EF0" w:rsidRDefault="00D948B5" w:rsidP="00D948B5">
                  <w:pPr>
                    <w:rPr>
                      <w:sz w:val="20"/>
                      <w:szCs w:val="20"/>
                    </w:rPr>
                  </w:pPr>
                  <w:r w:rsidRPr="003C115D">
                    <w:rPr>
                      <w:sz w:val="20"/>
                      <w:szCs w:val="20"/>
                    </w:rPr>
                    <w:t>B8. Poor</w:t>
                  </w:r>
                  <w:r>
                    <w:rPr>
                      <w:sz w:val="20"/>
                      <w:szCs w:val="20"/>
                    </w:rPr>
                    <w:t xml:space="preserve"> cooperation among participants</w:t>
                  </w:r>
                </w:p>
              </w:txbxContent>
            </v:textbox>
          </v:shape>
        </w:pict>
      </w:r>
    </w:p>
    <w:p w:rsidR="00D948B5" w:rsidRDefault="00D948B5" w:rsidP="00D948B5">
      <w:pPr>
        <w:jc w:val="both"/>
      </w:pPr>
    </w:p>
    <w:p w:rsidR="00D948B5" w:rsidRDefault="009B0BB6" w:rsidP="00D948B5">
      <w:pPr>
        <w:jc w:val="both"/>
      </w:pPr>
      <w:r w:rsidRPr="009B0BB6">
        <w:rPr>
          <w:noProof/>
        </w:rPr>
        <w:pict>
          <v:line id="_x0000_s1248" style="position:absolute;left:0;text-align:left;z-index:251670528;visibility:visible" from="254.4pt,3.85pt" to="286.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" strokecolor="#5b9bd5" strokeweight=".5pt">
            <v:stroke joinstyle="miter"/>
          </v:line>
        </w:pict>
      </w:r>
      <w:r w:rsidRPr="009B0BB6">
        <w:rPr>
          <w:noProof/>
        </w:rPr>
        <w:pict>
          <v:shape id="_x0000_s1244" type="#_x0000_t202" style="position:absolute;left:0;text-align:left;margin-left:80.1pt;margin-top:489pt;width:245.05pt;height:222.8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">
            <v:textbox>
              <w:txbxContent>
                <w:p w:rsidR="00D948B5" w:rsidRPr="003C115D" w:rsidRDefault="00D948B5" w:rsidP="00D948B5">
                  <w:pPr>
                    <w:rPr>
                      <w:b/>
                      <w:sz w:val="20"/>
                      <w:szCs w:val="20"/>
                    </w:rPr>
                  </w:pPr>
                  <w:r w:rsidRPr="003C115D">
                    <w:rPr>
                      <w:b/>
                      <w:sz w:val="20"/>
                      <w:szCs w:val="20"/>
                    </w:rPr>
                    <w:t>Barriers</w:t>
                  </w:r>
                </w:p>
                <w:p w:rsidR="00D948B5" w:rsidRPr="003C115D" w:rsidRDefault="00D948B5" w:rsidP="00D948B5">
                  <w:pPr>
                    <w:rPr>
                      <w:sz w:val="20"/>
                      <w:szCs w:val="20"/>
                    </w:rPr>
                  </w:pPr>
                  <w:r w:rsidRPr="003C115D">
                    <w:rPr>
                      <w:sz w:val="20"/>
                      <w:szCs w:val="20"/>
                    </w:rPr>
                    <w:t xml:space="preserve">B1. Lack of government incentives </w:t>
                  </w:r>
                </w:p>
                <w:p w:rsidR="00D948B5" w:rsidRPr="003C115D" w:rsidRDefault="00D948B5" w:rsidP="00D948B5">
                  <w:pPr>
                    <w:rPr>
                      <w:sz w:val="20"/>
                      <w:szCs w:val="20"/>
                    </w:rPr>
                  </w:pPr>
                  <w:r w:rsidRPr="003C115D">
                    <w:rPr>
                      <w:sz w:val="20"/>
                      <w:szCs w:val="20"/>
                    </w:rPr>
                    <w:t>B2.</w:t>
                  </w:r>
                  <w:r>
                    <w:rPr>
                      <w:sz w:val="20"/>
                      <w:szCs w:val="20"/>
                    </w:rPr>
                    <w:t xml:space="preserve"> L</w:t>
                  </w:r>
                  <w:r w:rsidRPr="003C115D">
                    <w:rPr>
                      <w:sz w:val="20"/>
                      <w:szCs w:val="20"/>
                    </w:rPr>
                    <w:t xml:space="preserve">ow perceived benefits </w:t>
                  </w:r>
                </w:p>
                <w:p w:rsidR="00D948B5" w:rsidRDefault="00D948B5" w:rsidP="00D948B5">
                  <w:pPr>
                    <w:rPr>
                      <w:sz w:val="20"/>
                      <w:szCs w:val="20"/>
                    </w:rPr>
                  </w:pPr>
                  <w:r>
                    <w:rPr>
                      <w:sz w:val="20"/>
                      <w:szCs w:val="20"/>
                    </w:rPr>
                    <w:t>B3. High cost</w:t>
                  </w:r>
                </w:p>
                <w:p w:rsidR="00D948B5" w:rsidRPr="003C115D" w:rsidRDefault="00D948B5" w:rsidP="00D948B5">
                  <w:pPr>
                    <w:rPr>
                      <w:sz w:val="20"/>
                      <w:szCs w:val="20"/>
                    </w:rPr>
                  </w:pPr>
                  <w:r>
                    <w:rPr>
                      <w:sz w:val="20"/>
                      <w:szCs w:val="20"/>
                    </w:rPr>
                    <w:t xml:space="preserve">B4. Lack of awareness </w:t>
                  </w:r>
                </w:p>
                <w:p w:rsidR="00D948B5" w:rsidRDefault="00D948B5" w:rsidP="00D948B5">
                  <w:pPr>
                    <w:rPr>
                      <w:sz w:val="20"/>
                      <w:szCs w:val="20"/>
                    </w:rPr>
                  </w:pPr>
                  <w:r w:rsidRPr="003C115D">
                    <w:rPr>
                      <w:sz w:val="20"/>
                      <w:szCs w:val="20"/>
                    </w:rPr>
                    <w:t xml:space="preserve">B5. </w:t>
                  </w:r>
                  <w:r>
                    <w:rPr>
                      <w:sz w:val="20"/>
                      <w:szCs w:val="20"/>
                    </w:rPr>
                    <w:t>Complicated r</w:t>
                  </w:r>
                  <w:r w:rsidRPr="003C115D">
                    <w:rPr>
                      <w:sz w:val="20"/>
                      <w:szCs w:val="20"/>
                    </w:rPr>
                    <w:t xml:space="preserve">ating system </w:t>
                  </w:r>
                </w:p>
                <w:p w:rsidR="00D948B5" w:rsidRPr="003C115D" w:rsidRDefault="00D948B5" w:rsidP="00D948B5">
                  <w:pPr>
                    <w:rPr>
                      <w:sz w:val="20"/>
                      <w:szCs w:val="20"/>
                    </w:rPr>
                  </w:pPr>
                  <w:r>
                    <w:rPr>
                      <w:sz w:val="20"/>
                      <w:szCs w:val="20"/>
                    </w:rPr>
                    <w:t>B6. Limited resources</w:t>
                  </w:r>
                </w:p>
                <w:p w:rsidR="00D948B5" w:rsidRPr="003C115D" w:rsidRDefault="00D948B5" w:rsidP="00D948B5">
                  <w:pPr>
                    <w:rPr>
                      <w:sz w:val="20"/>
                      <w:szCs w:val="20"/>
                    </w:rPr>
                  </w:pPr>
                  <w:r w:rsidRPr="003C115D">
                    <w:rPr>
                      <w:sz w:val="20"/>
                      <w:szCs w:val="20"/>
                    </w:rPr>
                    <w:t xml:space="preserve">B7. Lack of </w:t>
                  </w:r>
                  <w:r>
                    <w:rPr>
                      <w:sz w:val="20"/>
                      <w:szCs w:val="20"/>
                    </w:rPr>
                    <w:t>application experience</w:t>
                  </w:r>
                </w:p>
                <w:p w:rsidR="00D948B5" w:rsidRPr="002D1EF0" w:rsidRDefault="00D948B5" w:rsidP="00D948B5">
                  <w:pPr>
                    <w:rPr>
                      <w:sz w:val="20"/>
                      <w:szCs w:val="20"/>
                    </w:rPr>
                  </w:pPr>
                  <w:r w:rsidRPr="003C115D">
                    <w:rPr>
                      <w:sz w:val="20"/>
                      <w:szCs w:val="20"/>
                    </w:rPr>
                    <w:t>B8. Poor</w:t>
                  </w:r>
                  <w:r>
                    <w:rPr>
                      <w:sz w:val="20"/>
                      <w:szCs w:val="20"/>
                    </w:rPr>
                    <w:t xml:space="preserve"> cooperation among participants</w:t>
                  </w:r>
                </w:p>
              </w:txbxContent>
            </v:textbox>
          </v:shape>
        </w:pict>
      </w:r>
    </w:p>
    <w:p w:rsidR="00D948B5" w:rsidRDefault="00D948B5" w:rsidP="00D948B5">
      <w:pPr>
        <w:jc w:val="both"/>
      </w:pPr>
    </w:p>
    <w:p w:rsidR="00D948B5" w:rsidRDefault="00D948B5" w:rsidP="00D948B5">
      <w:pPr>
        <w:jc w:val="both"/>
      </w:pPr>
    </w:p>
    <w:p w:rsidR="00D948B5" w:rsidRPr="00D948B5" w:rsidRDefault="009B0BB6" w:rsidP="00D948B5">
      <w:pPr>
        <w:jc w:val="center"/>
      </w:pPr>
      <w:r w:rsidRPr="009B0BB6">
        <w:rPr>
          <w:noProof/>
        </w:rPr>
        <w:pict>
          <v:shape id="Straight Arrow Connector 41" o:spid="_x0000_s1250" type="#_x0000_t32" style="position:absolute;left:0;text-align:left;margin-left:361.5pt;margin-top:426.35pt;width:45.35pt;height:0;flip:y;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" strokecolor="#4a7ebb">
            <v:stroke endarrow="block"/>
          </v:shape>
        </w:pict>
      </w:r>
    </w:p>
    <w:p w:rsidR="00D948B5" w:rsidRPr="00D948B5" w:rsidRDefault="00D948B5" w:rsidP="00D948B5">
      <w:pPr>
        <w:pStyle w:val="Heading1"/>
        <w:rPr>
          <w:b w:val="0"/>
          <w:w w:val="105"/>
        </w:rPr>
      </w:pPr>
    </w:p>
    <w:p w:rsidR="00D948B5" w:rsidRPr="00D948B5" w:rsidRDefault="00D948B5" w:rsidP="00D948B5">
      <w:pPr>
        <w:pStyle w:val="Heading1"/>
        <w:jc w:val="center"/>
        <w:rPr>
          <w:b w:val="0"/>
          <w:w w:val="105"/>
        </w:rPr>
      </w:pPr>
      <w:r w:rsidRPr="00D948B5">
        <w:rPr>
          <w:b w:val="0"/>
          <w:w w:val="105"/>
        </w:rPr>
        <w:t>Figure 5.0: Initial Theoretical Framework</w:t>
      </w:r>
    </w:p>
    <w:p w:rsidR="00D948B5" w:rsidRPr="00D948B5" w:rsidRDefault="00D948B5" w:rsidP="00D948B5">
      <w:pPr>
        <w:pStyle w:val="Heading1"/>
        <w:rPr>
          <w:b w:val="0"/>
          <w:w w:val="105"/>
        </w:rPr>
      </w:pPr>
    </w:p>
    <w:p w:rsidR="00D948B5" w:rsidRDefault="00D948B5" w:rsidP="00D948B5">
      <w:pPr>
        <w:jc w:val="both"/>
      </w:pPr>
    </w:p>
    <w:p w:rsidR="00D948B5" w:rsidRDefault="009B0BB6" w:rsidP="00D948B5">
      <w:pPr>
        <w:jc w:val="both"/>
      </w:pPr>
      <w:r w:rsidRPr="009B0BB6">
        <w:rPr>
          <w:noProof/>
        </w:rPr>
        <w:pict>
          <v:shape id="_x0000_s1281" type="#_x0000_t202" style="position:absolute;left:0;text-align:left;margin-left:7.35pt;margin-top:2.4pt;width:245.05pt;height:70.6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">
            <v:textbox>
              <w:txbxContent>
                <w:p w:rsidR="00D948B5" w:rsidRPr="009D20F2" w:rsidRDefault="00D948B5" w:rsidP="00D948B5">
                  <w:pPr>
                    <w:rPr>
                      <w:sz w:val="20"/>
                      <w:szCs w:val="20"/>
                    </w:rPr>
                  </w:pPr>
                  <w:r w:rsidRPr="009D20F2">
                    <w:rPr>
                      <w:b/>
                      <w:sz w:val="20"/>
                      <w:szCs w:val="20"/>
                    </w:rPr>
                    <w:t>Drivers</w:t>
                  </w:r>
                </w:p>
                <w:p w:rsidR="00D948B5" w:rsidRPr="009D20F2" w:rsidRDefault="00D948B5" w:rsidP="00D948B5">
                  <w:pPr>
                    <w:rPr>
                      <w:sz w:val="20"/>
                      <w:szCs w:val="20"/>
                    </w:rPr>
                  </w:pPr>
                  <w:r w:rsidRPr="009D20F2">
                    <w:rPr>
                      <w:sz w:val="20"/>
                      <w:szCs w:val="20"/>
                    </w:rPr>
                    <w:t>Government incentives/ tax rebates</w:t>
                  </w:r>
                </w:p>
                <w:p w:rsidR="00D948B5" w:rsidRPr="009D20F2" w:rsidRDefault="00D948B5" w:rsidP="00D948B5">
                  <w:pPr>
                    <w:rPr>
                      <w:sz w:val="20"/>
                      <w:szCs w:val="20"/>
                    </w:rPr>
                  </w:pPr>
                  <w:r w:rsidRPr="009D20F2">
                    <w:rPr>
                      <w:sz w:val="20"/>
                      <w:szCs w:val="20"/>
                    </w:rPr>
                    <w:t>Reduced costs</w:t>
                  </w:r>
                </w:p>
                <w:p w:rsidR="00D948B5" w:rsidRPr="009D20F2" w:rsidRDefault="00D948B5" w:rsidP="00D948B5">
                  <w:pPr>
                    <w:rPr>
                      <w:sz w:val="20"/>
                      <w:szCs w:val="20"/>
                    </w:rPr>
                  </w:pPr>
                  <w:r w:rsidRPr="009D20F2">
                    <w:rPr>
                      <w:sz w:val="20"/>
                      <w:szCs w:val="20"/>
                    </w:rPr>
                    <w:t>Marketing &amp; competitive advantage/ company image</w:t>
                  </w:r>
                </w:p>
                <w:p w:rsidR="00D948B5" w:rsidRPr="009D20F2" w:rsidRDefault="00D948B5" w:rsidP="00D948B5">
                  <w:pPr>
                    <w:rPr>
                      <w:sz w:val="20"/>
                      <w:szCs w:val="20"/>
                    </w:rPr>
                  </w:pPr>
                </w:p>
              </w:txbxContent>
            </v:textbox>
          </v:shape>
        </w:pict>
      </w:r>
    </w:p>
    <w:p w:rsidR="00D948B5" w:rsidRDefault="009B0BB6" w:rsidP="00D948B5">
      <w:pPr>
        <w:jc w:val="both"/>
      </w:pPr>
      <w:r w:rsidRPr="009B0BB6">
        <w:rPr>
          <w:noProof/>
        </w:rPr>
        <w:pict>
          <v:group id="Group 53" o:spid="_x0000_s1253" style="position:absolute;left:0;text-align:left;margin-left:113.3pt;margin-top:463.25pt;width:437.35pt;height:224.8pt;z-index:251676672" coordsize="55546,28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">
            <v:shape id="_x0000_s1254" type="#_x0000_t202" style="position:absolute;left:41341;top:6503;width:14205;height:13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D948B5" w:rsidRDefault="00D948B5" w:rsidP="00D948B5">
                    <w:pPr>
                      <w:rPr>
                        <w:sz w:val="20"/>
                        <w:szCs w:val="20"/>
                      </w:rPr>
                    </w:pPr>
                    <w:r>
                      <w:rPr>
                        <w:sz w:val="20"/>
                        <w:szCs w:val="20"/>
                      </w:rPr>
                      <w:t>Owners obtain green building certification</w:t>
                    </w:r>
                  </w:p>
                  <w:p w:rsidR="00D948B5" w:rsidRPr="007C2D9B" w:rsidRDefault="00D948B5" w:rsidP="00D948B5">
                    <w:pPr>
                      <w:spacing w:after="160"/>
                      <w:ind w:left="142"/>
                      <w:rPr>
                        <w:b/>
                        <w:sz w:val="20"/>
                        <w:szCs w:val="20"/>
                      </w:rPr>
                    </w:pPr>
                    <w:r w:rsidRPr="007C2D9B">
                      <w:rPr>
                        <w:b/>
                        <w:sz w:val="20"/>
                        <w:szCs w:val="20"/>
                      </w:rPr>
                      <w:t>Number of buildings certified</w:t>
                    </w:r>
                  </w:p>
                </w:txbxContent>
              </v:textbox>
            </v:shape>
            <v:shape id="_x0000_s1255" type="#_x0000_t202" style="position:absolute;width:31121;height:142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D948B5" w:rsidRDefault="00D948B5" w:rsidP="00D948B5">
                    <w:pPr>
                      <w:rPr>
                        <w:sz w:val="20"/>
                        <w:szCs w:val="20"/>
                      </w:rPr>
                    </w:pPr>
                    <w:r w:rsidRPr="003C115D">
                      <w:rPr>
                        <w:b/>
                        <w:sz w:val="20"/>
                        <w:szCs w:val="20"/>
                      </w:rPr>
                      <w:t>Drivers</w:t>
                    </w:r>
                  </w:p>
                  <w:p w:rsidR="00D948B5" w:rsidRDefault="00D948B5" w:rsidP="00D948B5">
                    <w:pPr>
                      <w:rPr>
                        <w:sz w:val="20"/>
                        <w:szCs w:val="20"/>
                      </w:rPr>
                    </w:pPr>
                    <w:r>
                      <w:rPr>
                        <w:sz w:val="20"/>
                        <w:szCs w:val="20"/>
                      </w:rPr>
                      <w:t>Government incentives/ tax rebates</w:t>
                    </w:r>
                  </w:p>
                  <w:p w:rsidR="00D948B5" w:rsidRDefault="00D948B5" w:rsidP="00D948B5">
                    <w:pPr>
                      <w:rPr>
                        <w:sz w:val="20"/>
                        <w:szCs w:val="20"/>
                      </w:rPr>
                    </w:pPr>
                    <w:r>
                      <w:rPr>
                        <w:sz w:val="20"/>
                        <w:szCs w:val="20"/>
                      </w:rPr>
                      <w:t>Reduced costs</w:t>
                    </w:r>
                  </w:p>
                  <w:p w:rsidR="00D948B5" w:rsidRDefault="00D948B5" w:rsidP="00D948B5">
                    <w:pPr>
                      <w:rPr>
                        <w:sz w:val="20"/>
                        <w:szCs w:val="20"/>
                      </w:rPr>
                    </w:pPr>
                    <w:r>
                      <w:rPr>
                        <w:sz w:val="20"/>
                        <w:szCs w:val="20"/>
                      </w:rPr>
                      <w:t>Marketing &amp; competitive advantage/ company image</w:t>
                    </w:r>
                  </w:p>
                  <w:p w:rsidR="00D948B5" w:rsidRPr="002D1EF0" w:rsidRDefault="00D948B5" w:rsidP="00D948B5">
                    <w:pPr>
                      <w:rPr>
                        <w:sz w:val="20"/>
                        <w:szCs w:val="20"/>
                      </w:rPr>
                    </w:pPr>
                  </w:p>
                </w:txbxContent>
              </v:textbox>
            </v:shape>
            <v:shape id="_x0000_s1256" type="#_x0000_t202" style="position:absolute;top:15132;width:31377;height:13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00D948B5" w:rsidRPr="003C115D" w:rsidRDefault="00D948B5" w:rsidP="00D948B5">
                    <w:pPr>
                      <w:rPr>
                        <w:b/>
                        <w:sz w:val="20"/>
                        <w:szCs w:val="20"/>
                      </w:rPr>
                    </w:pPr>
                    <w:r w:rsidRPr="003C115D">
                      <w:rPr>
                        <w:b/>
                        <w:sz w:val="20"/>
                        <w:szCs w:val="20"/>
                      </w:rPr>
                      <w:t>Barriers</w:t>
                    </w:r>
                  </w:p>
                  <w:p w:rsidR="00D948B5" w:rsidRPr="003C115D" w:rsidRDefault="00D948B5" w:rsidP="00D948B5">
                    <w:pPr>
                      <w:rPr>
                        <w:sz w:val="20"/>
                        <w:szCs w:val="20"/>
                      </w:rPr>
                    </w:pPr>
                    <w:r>
                      <w:rPr>
                        <w:sz w:val="20"/>
                        <w:szCs w:val="20"/>
                      </w:rPr>
                      <w:t>L</w:t>
                    </w:r>
                    <w:r w:rsidRPr="003C115D">
                      <w:rPr>
                        <w:sz w:val="20"/>
                        <w:szCs w:val="20"/>
                      </w:rPr>
                      <w:t xml:space="preserve">ow perceived benefits </w:t>
                    </w:r>
                  </w:p>
                  <w:p w:rsidR="00D948B5" w:rsidRDefault="00D948B5" w:rsidP="00D948B5">
                    <w:pPr>
                      <w:rPr>
                        <w:sz w:val="20"/>
                        <w:szCs w:val="20"/>
                      </w:rPr>
                    </w:pPr>
                    <w:r>
                      <w:rPr>
                        <w:sz w:val="20"/>
                        <w:szCs w:val="20"/>
                      </w:rPr>
                      <w:t>High cost</w:t>
                    </w:r>
                  </w:p>
                  <w:p w:rsidR="00D948B5" w:rsidRPr="003C115D" w:rsidRDefault="00D948B5" w:rsidP="00D948B5">
                    <w:pPr>
                      <w:rPr>
                        <w:sz w:val="20"/>
                        <w:szCs w:val="20"/>
                      </w:rPr>
                    </w:pPr>
                    <w:r>
                      <w:rPr>
                        <w:sz w:val="20"/>
                        <w:szCs w:val="20"/>
                      </w:rPr>
                      <w:t xml:space="preserve">Lack of awareness </w:t>
                    </w:r>
                  </w:p>
                </w:txbxContent>
              </v:textbox>
            </v:shape>
            <v:line id="_x0000_s1257" style="position:absolute;visibility:visible" from="31102,5473" to="35420,5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VJFsQAAADbAAAADwAAAGRycy9kb3ducmV2LnhtbESPQWvCQBSE70L/w/IKvemmIjZGV5GC&#10;EIggTevB2yP7mg3Nvg3ZrcZ/7wqCx2FmvmFWm8G24ky9bxwreJ8kIIgrpxuuFfx878YpCB+QNbaO&#10;ScGVPGzWL6MVZtpd+IvOZahFhLDPUIEJocuk9JUhi37iOuLo/breYoiyr6Xu8RLhtpXTJJlLiw3H&#10;BYMdfRqq/sp/q2B/KLrcbI8s07JYFKd5vrftTKm312G7BBFoCM/wo51rBbMPuH+JP0C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VUkWxAAAANsAAAAPAAAAAAAAAAAA&#10;AAAAAKECAABkcnMvZG93bnJldi54bWxQSwUGAAAAAAQABAD5AAAAkgMAAAAA&#10;" strokecolor="#5b9bd5" strokeweight=".5pt">
              <v:stroke joinstyle="miter"/>
            </v:line>
            <v:shape id="_x0000_s1258" type="#_x0000_t32" style="position:absolute;left:35610;top:13329;width:5759;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1NsEAAADbAAAADwAAAGRycy9kb3ducmV2LnhtbESPQWvCQBSE7wX/w/IEb/XFIqVGVxGh&#10;4NFqafH2yD6TaPZt3F1j+u+7QqHHYWa+YRar3jaqYx9qJxom4wwUS+FMLaWGz8P78xuoEEkMNU5Y&#10;ww8HWC0HTwvKjbvLB3f7WKoEkZCThirGNkcMRcWWwti1LMk7OW8pJulLNJ7uCW4bfMmyV7RUS1qo&#10;qOVNxcVlf7MadixdDKcjflk8F5Prt/gpitajYb+eg4rcx//wX3trNExn8PiSfgA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X/U2wQAAANsAAAAPAAAAAAAAAAAAAAAA&#10;AKECAABkcnMvZG93bnJldi54bWxQSwUGAAAAAAQABAD5AAAAjwMAAAAA&#10;" strokecolor="#4a7ebb">
              <v:stroke endarrow="block"/>
            </v:shape>
            <v:line id="_x0000_s1259" style="position:absolute;visibility:visible" from="31360,21314" to="35401,21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niJMQAAADbAAAADwAAAGRycy9kb3ducmV2LnhtbESPQWvCQBSE7wX/w/IEb3UTsWJTNyKC&#10;EIhQmraH3h7ZZzaYfRuyq8Z/7xYKPQ4z8w2z2Y62E1cafOtYQTpPQBDXTrfcKPj6PDyvQfiArLFz&#10;TAru5GGbT542mGl34w+6VqEREcI+QwUmhD6T0teGLPq564mjd3KDxRDl0Eg94C3CbScXSbKSFluO&#10;CwZ72huqz9XFKji+l31hdt8s11X5Wv6siqPtlkrNpuPuDUSgMfyH/9qFVvCSwu+X+ANk/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KeIkxAAAANsAAAAPAAAAAAAAAAAA&#10;AAAAAKECAABkcnMvZG93bnJldi54bWxQSwUGAAAAAAQABAD5AAAAkgMAAAAA&#10;" strokecolor="#5b9bd5" strokeweight=".5pt">
              <v:stroke joinstyle="miter"/>
            </v:line>
          </v:group>
        </w:pict>
      </w:r>
    </w:p>
    <w:p w:rsidR="00D948B5" w:rsidRDefault="009B0BB6" w:rsidP="00D948B5">
      <w:pPr>
        <w:jc w:val="both"/>
      </w:pPr>
      <w:r w:rsidRPr="009B0BB6">
        <w:rPr>
          <w:noProof/>
        </w:rPr>
        <w:pict>
          <v:shape id="_x0000_s1280" type="#_x0000_t202" style="position:absolute;left:0;text-align:left;margin-left:317.05pt;margin-top:4.15pt;width:81.35pt;height:83.2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">
            <v:textbox>
              <w:txbxContent>
                <w:p w:rsidR="00D948B5" w:rsidRDefault="00D948B5" w:rsidP="00D948B5">
                  <w:pPr>
                    <w:rPr>
                      <w:sz w:val="20"/>
                      <w:szCs w:val="20"/>
                    </w:rPr>
                  </w:pPr>
                  <w:r>
                    <w:rPr>
                      <w:sz w:val="20"/>
                      <w:szCs w:val="20"/>
                    </w:rPr>
                    <w:t>Owners obtain green building certification</w:t>
                  </w:r>
                </w:p>
                <w:p w:rsidR="00D948B5" w:rsidRPr="007C2D9B" w:rsidRDefault="00D948B5" w:rsidP="00D948B5">
                  <w:pPr>
                    <w:spacing w:after="160"/>
                    <w:ind w:left="142"/>
                    <w:rPr>
                      <w:b/>
                      <w:sz w:val="20"/>
                      <w:szCs w:val="20"/>
                    </w:rPr>
                  </w:pPr>
                  <w:r w:rsidRPr="007C2D9B">
                    <w:rPr>
                      <w:b/>
                      <w:sz w:val="20"/>
                      <w:szCs w:val="20"/>
                    </w:rPr>
                    <w:t>Number of buildings certified</w:t>
                  </w:r>
                </w:p>
              </w:txbxContent>
            </v:textbox>
          </v:shape>
        </w:pict>
      </w:r>
      <w:r w:rsidRPr="009B0BB6">
        <w:rPr>
          <w:noProof/>
        </w:rPr>
        <w:pict>
          <v:line id="_x0000_s1297" style="position:absolute;left:0;text-align:left;z-index:251703296;visibility:visible" from="285.05pt,9.7pt" to="285.05pt,81.7pt" strokecolor="#4a7ebb"/>
        </w:pict>
      </w:r>
      <w:r w:rsidRPr="009B0BB6">
        <w:rPr>
          <w:noProof/>
        </w:rPr>
        <w:pict>
          <v:line id="_x0000_s1295" style="position:absolute;left:0;text-align:left;z-index:251701248;visibility:visible" from="253.35pt,9.7pt" to="285.3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" strokecolor="#5b9bd5" strokeweight=".5pt">
            <v:stroke joinstyle="miter"/>
          </v:line>
        </w:pict>
      </w:r>
      <w:r w:rsidRPr="009B0BB6">
        <w:rPr>
          <w:noProof/>
        </w:rPr>
        <w:pict>
          <v:shape id="_x0000_s1274" type="#_x0000_t202" style="position:absolute;left:0;text-align:left;margin-left:438.85pt;margin-top:514.35pt;width:111.85pt;height:108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">
            <v:textbox>
              <w:txbxContent>
                <w:p w:rsidR="00D948B5" w:rsidRDefault="00D948B5" w:rsidP="00D948B5">
                  <w:pPr>
                    <w:rPr>
                      <w:sz w:val="20"/>
                      <w:szCs w:val="20"/>
                    </w:rPr>
                  </w:pPr>
                  <w:r>
                    <w:rPr>
                      <w:sz w:val="20"/>
                      <w:szCs w:val="20"/>
                    </w:rPr>
                    <w:t>Owners obtain green building certification</w:t>
                  </w:r>
                </w:p>
                <w:p w:rsidR="00D948B5" w:rsidRPr="007C2D9B" w:rsidRDefault="00D948B5" w:rsidP="00D948B5">
                  <w:pPr>
                    <w:spacing w:after="160"/>
                    <w:ind w:left="142"/>
                    <w:rPr>
                      <w:b/>
                      <w:sz w:val="20"/>
                      <w:szCs w:val="20"/>
                    </w:rPr>
                  </w:pPr>
                  <w:r w:rsidRPr="007C2D9B">
                    <w:rPr>
                      <w:b/>
                      <w:sz w:val="20"/>
                      <w:szCs w:val="20"/>
                    </w:rPr>
                    <w:t>Number of buildings certified</w:t>
                  </w:r>
                </w:p>
              </w:txbxContent>
            </v:textbox>
          </v:shape>
        </w:pict>
      </w:r>
      <w:r w:rsidRPr="009B0BB6">
        <w:rPr>
          <w:noProof/>
        </w:rPr>
        <w:pict>
          <v:shape id="_x0000_s1275" type="#_x0000_t202" style="position:absolute;left:0;text-align:left;margin-left:113.4pt;margin-top:463.15pt;width:245.05pt;height:112.2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">
            <v:textbox>
              <w:txbxContent>
                <w:p w:rsidR="00D948B5" w:rsidRDefault="00D948B5" w:rsidP="00D948B5">
                  <w:pPr>
                    <w:rPr>
                      <w:sz w:val="20"/>
                      <w:szCs w:val="20"/>
                    </w:rPr>
                  </w:pPr>
                  <w:r w:rsidRPr="003C115D">
                    <w:rPr>
                      <w:b/>
                      <w:sz w:val="20"/>
                      <w:szCs w:val="20"/>
                    </w:rPr>
                    <w:t>Drivers</w:t>
                  </w:r>
                </w:p>
                <w:p w:rsidR="00D948B5" w:rsidRDefault="00D948B5" w:rsidP="00D948B5">
                  <w:pPr>
                    <w:rPr>
                      <w:sz w:val="20"/>
                      <w:szCs w:val="20"/>
                    </w:rPr>
                  </w:pPr>
                  <w:r>
                    <w:rPr>
                      <w:sz w:val="20"/>
                      <w:szCs w:val="20"/>
                    </w:rPr>
                    <w:t>Government incentives/ tax rebates</w:t>
                  </w:r>
                </w:p>
                <w:p w:rsidR="00D948B5" w:rsidRDefault="00D948B5" w:rsidP="00D948B5">
                  <w:pPr>
                    <w:rPr>
                      <w:sz w:val="20"/>
                      <w:szCs w:val="20"/>
                    </w:rPr>
                  </w:pPr>
                  <w:r>
                    <w:rPr>
                      <w:sz w:val="20"/>
                      <w:szCs w:val="20"/>
                    </w:rPr>
                    <w:t>Reduced costs</w:t>
                  </w:r>
                </w:p>
                <w:p w:rsidR="00D948B5" w:rsidRDefault="00D948B5" w:rsidP="00D948B5">
                  <w:pPr>
                    <w:rPr>
                      <w:sz w:val="20"/>
                      <w:szCs w:val="20"/>
                    </w:rPr>
                  </w:pPr>
                  <w:r>
                    <w:rPr>
                      <w:sz w:val="20"/>
                      <w:szCs w:val="20"/>
                    </w:rPr>
                    <w:t>Marketing &amp; competitive advantage/ company image</w:t>
                  </w:r>
                </w:p>
                <w:p w:rsidR="00D948B5" w:rsidRPr="002D1EF0" w:rsidRDefault="00D948B5" w:rsidP="00D948B5">
                  <w:pPr>
                    <w:rPr>
                      <w:sz w:val="20"/>
                      <w:szCs w:val="20"/>
                    </w:rPr>
                  </w:pPr>
                </w:p>
              </w:txbxContent>
            </v:textbox>
          </v:shape>
        </w:pict>
      </w:r>
      <w:r w:rsidRPr="009B0BB6">
        <w:rPr>
          <w:noProof/>
        </w:rPr>
        <w:pict>
          <v:shape id="_x0000_s1276" type="#_x0000_t202" style="position:absolute;left:0;text-align:left;margin-left:113.4pt;margin-top:582.3pt;width:247.05pt;height:105.6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">
            <v:textbox>
              <w:txbxContent>
                <w:p w:rsidR="00D948B5" w:rsidRPr="003C115D" w:rsidRDefault="00D948B5" w:rsidP="00D948B5">
                  <w:pPr>
                    <w:rPr>
                      <w:b/>
                      <w:sz w:val="20"/>
                      <w:szCs w:val="20"/>
                    </w:rPr>
                  </w:pPr>
                  <w:r w:rsidRPr="003C115D">
                    <w:rPr>
                      <w:b/>
                      <w:sz w:val="20"/>
                      <w:szCs w:val="20"/>
                    </w:rPr>
                    <w:t>Barriers</w:t>
                  </w:r>
                </w:p>
                <w:p w:rsidR="00D948B5" w:rsidRPr="003C115D" w:rsidRDefault="00D948B5" w:rsidP="00D948B5">
                  <w:pPr>
                    <w:rPr>
                      <w:sz w:val="20"/>
                      <w:szCs w:val="20"/>
                    </w:rPr>
                  </w:pPr>
                  <w:r>
                    <w:rPr>
                      <w:sz w:val="20"/>
                      <w:szCs w:val="20"/>
                    </w:rPr>
                    <w:t>L</w:t>
                  </w:r>
                  <w:r w:rsidRPr="003C115D">
                    <w:rPr>
                      <w:sz w:val="20"/>
                      <w:szCs w:val="20"/>
                    </w:rPr>
                    <w:t xml:space="preserve">ow perceived benefits </w:t>
                  </w:r>
                </w:p>
                <w:p w:rsidR="00D948B5" w:rsidRDefault="00D948B5" w:rsidP="00D948B5">
                  <w:pPr>
                    <w:rPr>
                      <w:sz w:val="20"/>
                      <w:szCs w:val="20"/>
                    </w:rPr>
                  </w:pPr>
                  <w:r>
                    <w:rPr>
                      <w:sz w:val="20"/>
                      <w:szCs w:val="20"/>
                    </w:rPr>
                    <w:t>High cost</w:t>
                  </w:r>
                </w:p>
                <w:p w:rsidR="00D948B5" w:rsidRPr="003C115D" w:rsidRDefault="00D948B5" w:rsidP="00D948B5">
                  <w:pPr>
                    <w:rPr>
                      <w:sz w:val="20"/>
                      <w:szCs w:val="20"/>
                    </w:rPr>
                  </w:pPr>
                  <w:r>
                    <w:rPr>
                      <w:sz w:val="20"/>
                      <w:szCs w:val="20"/>
                    </w:rPr>
                    <w:t xml:space="preserve">Lack of awareness </w:t>
                  </w:r>
                </w:p>
              </w:txbxContent>
            </v:textbox>
          </v:shape>
        </w:pict>
      </w:r>
      <w:r w:rsidRPr="009B0BB6">
        <w:rPr>
          <w:noProof/>
        </w:rPr>
        <w:pict>
          <v:line id="Straight Connector 47" o:spid="_x0000_s1277" style="position:absolute;left:0;text-align:left;z-index:251682816;visibility:visible" from="358.25pt,506.25pt" to="392.25pt,5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" strokecolor="#5b9bd5" strokeweight=".5pt">
            <v:stroke joinstyle="miter"/>
          </v:line>
        </w:pict>
      </w:r>
      <w:r w:rsidRPr="009B0BB6">
        <w:rPr>
          <w:noProof/>
        </w:rPr>
        <w:pict>
          <v:shape id="Straight Arrow Connector 49" o:spid="_x0000_s1278" type="#_x0000_t32" style="position:absolute;left:0;text-align:left;margin-left:393.75pt;margin-top:568.1pt;width:45.35pt;height:0;flip:y;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" strokecolor="#4a7ebb">
            <v:stroke endarrow="block"/>
          </v:shape>
        </w:pict>
      </w:r>
      <w:r w:rsidRPr="009B0BB6">
        <w:rPr>
          <w:noProof/>
        </w:rPr>
        <w:pict>
          <v:line id="Straight Connector 51" o:spid="_x0000_s1279" style="position:absolute;left:0;text-align:left;z-index:251684864;visibility:visible" from="360.3pt,630.95pt" to="392.1pt,6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" strokecolor="#5b9bd5" strokeweight=".5pt">
            <v:stroke joinstyle="miter"/>
          </v:line>
        </w:pict>
      </w:r>
      <w:r w:rsidRPr="009B0BB6">
        <w:rPr>
          <w:noProof/>
        </w:rPr>
        <w:pict>
          <v:group id="_x0000_s1260" style="position:absolute;left:0;text-align:left;margin-left:113.3pt;margin-top:463.25pt;width:437.35pt;height:224.8pt;z-index:251677696" coordsize="55546,28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">
            <v:shape id="_x0000_s1261" type="#_x0000_t202" style="position:absolute;left:41341;top:6503;width:14205;height:13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D948B5" w:rsidRDefault="00D948B5" w:rsidP="00D948B5">
                    <w:pPr>
                      <w:rPr>
                        <w:sz w:val="20"/>
                        <w:szCs w:val="20"/>
                      </w:rPr>
                    </w:pPr>
                    <w:r>
                      <w:rPr>
                        <w:sz w:val="20"/>
                        <w:szCs w:val="20"/>
                      </w:rPr>
                      <w:t>Owners obtain green building certification</w:t>
                    </w:r>
                  </w:p>
                  <w:p w:rsidR="00D948B5" w:rsidRPr="007C2D9B" w:rsidRDefault="00D948B5" w:rsidP="00D948B5">
                    <w:pPr>
                      <w:spacing w:after="160"/>
                      <w:ind w:left="142"/>
                      <w:rPr>
                        <w:b/>
                        <w:sz w:val="20"/>
                        <w:szCs w:val="20"/>
                      </w:rPr>
                    </w:pPr>
                    <w:r w:rsidRPr="007C2D9B">
                      <w:rPr>
                        <w:b/>
                        <w:sz w:val="20"/>
                        <w:szCs w:val="20"/>
                      </w:rPr>
                      <w:t>Number of buildings certified</w:t>
                    </w:r>
                  </w:p>
                </w:txbxContent>
              </v:textbox>
            </v:shape>
            <v:shape id="_x0000_s1262" type="#_x0000_t202" style="position:absolute;width:31121;height:142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D948B5" w:rsidRDefault="00D948B5" w:rsidP="00D948B5">
                    <w:pPr>
                      <w:rPr>
                        <w:sz w:val="20"/>
                        <w:szCs w:val="20"/>
                      </w:rPr>
                    </w:pPr>
                    <w:r w:rsidRPr="003C115D">
                      <w:rPr>
                        <w:b/>
                        <w:sz w:val="20"/>
                        <w:szCs w:val="20"/>
                      </w:rPr>
                      <w:t>Drivers</w:t>
                    </w:r>
                  </w:p>
                  <w:p w:rsidR="00D948B5" w:rsidRDefault="00D948B5" w:rsidP="00D948B5">
                    <w:pPr>
                      <w:rPr>
                        <w:sz w:val="20"/>
                        <w:szCs w:val="20"/>
                      </w:rPr>
                    </w:pPr>
                    <w:r>
                      <w:rPr>
                        <w:sz w:val="20"/>
                        <w:szCs w:val="20"/>
                      </w:rPr>
                      <w:t>Government incentives/ tax rebates</w:t>
                    </w:r>
                  </w:p>
                  <w:p w:rsidR="00D948B5" w:rsidRDefault="00D948B5" w:rsidP="00D948B5">
                    <w:pPr>
                      <w:rPr>
                        <w:sz w:val="20"/>
                        <w:szCs w:val="20"/>
                      </w:rPr>
                    </w:pPr>
                    <w:r>
                      <w:rPr>
                        <w:sz w:val="20"/>
                        <w:szCs w:val="20"/>
                      </w:rPr>
                      <w:t>Reduced costs</w:t>
                    </w:r>
                  </w:p>
                  <w:p w:rsidR="00D948B5" w:rsidRDefault="00D948B5" w:rsidP="00D948B5">
                    <w:pPr>
                      <w:rPr>
                        <w:sz w:val="20"/>
                        <w:szCs w:val="20"/>
                      </w:rPr>
                    </w:pPr>
                    <w:r>
                      <w:rPr>
                        <w:sz w:val="20"/>
                        <w:szCs w:val="20"/>
                      </w:rPr>
                      <w:t>Marketing &amp; competitive advantage/ company image</w:t>
                    </w:r>
                  </w:p>
                  <w:p w:rsidR="00D948B5" w:rsidRPr="002D1EF0" w:rsidRDefault="00D948B5" w:rsidP="00D948B5">
                    <w:pPr>
                      <w:rPr>
                        <w:sz w:val="20"/>
                        <w:szCs w:val="20"/>
                      </w:rPr>
                    </w:pPr>
                  </w:p>
                </w:txbxContent>
              </v:textbox>
            </v:shape>
            <v:shape id="_x0000_s1263" type="#_x0000_t202" style="position:absolute;top:15132;width:31377;height:13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00D948B5" w:rsidRPr="003C115D" w:rsidRDefault="00D948B5" w:rsidP="00D948B5">
                    <w:pPr>
                      <w:rPr>
                        <w:b/>
                        <w:sz w:val="20"/>
                        <w:szCs w:val="20"/>
                      </w:rPr>
                    </w:pPr>
                    <w:r w:rsidRPr="003C115D">
                      <w:rPr>
                        <w:b/>
                        <w:sz w:val="20"/>
                        <w:szCs w:val="20"/>
                      </w:rPr>
                      <w:t>Barriers</w:t>
                    </w:r>
                  </w:p>
                  <w:p w:rsidR="00D948B5" w:rsidRPr="003C115D" w:rsidRDefault="00D948B5" w:rsidP="00D948B5">
                    <w:pPr>
                      <w:rPr>
                        <w:sz w:val="20"/>
                        <w:szCs w:val="20"/>
                      </w:rPr>
                    </w:pPr>
                    <w:r>
                      <w:rPr>
                        <w:sz w:val="20"/>
                        <w:szCs w:val="20"/>
                      </w:rPr>
                      <w:t>L</w:t>
                    </w:r>
                    <w:r w:rsidRPr="003C115D">
                      <w:rPr>
                        <w:sz w:val="20"/>
                        <w:szCs w:val="20"/>
                      </w:rPr>
                      <w:t xml:space="preserve">ow perceived benefits </w:t>
                    </w:r>
                  </w:p>
                  <w:p w:rsidR="00D948B5" w:rsidRDefault="00D948B5" w:rsidP="00D948B5">
                    <w:pPr>
                      <w:rPr>
                        <w:sz w:val="20"/>
                        <w:szCs w:val="20"/>
                      </w:rPr>
                    </w:pPr>
                    <w:r>
                      <w:rPr>
                        <w:sz w:val="20"/>
                        <w:szCs w:val="20"/>
                      </w:rPr>
                      <w:t>High cost</w:t>
                    </w:r>
                  </w:p>
                  <w:p w:rsidR="00D948B5" w:rsidRPr="003C115D" w:rsidRDefault="00D948B5" w:rsidP="00D948B5">
                    <w:pPr>
                      <w:rPr>
                        <w:sz w:val="20"/>
                        <w:szCs w:val="20"/>
                      </w:rPr>
                    </w:pPr>
                    <w:r>
                      <w:rPr>
                        <w:sz w:val="20"/>
                        <w:szCs w:val="20"/>
                      </w:rPr>
                      <w:t xml:space="preserve">Lack of awareness </w:t>
                    </w:r>
                  </w:p>
                </w:txbxContent>
              </v:textbox>
            </v:shape>
            <v:line id="_x0000_s1264" style="position:absolute;visibility:visible" from="31102,5473" to="35420,5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VJFsQAAADbAAAADwAAAGRycy9kb3ducmV2LnhtbESPQWvCQBSE70L/w/IKvemmIjZGV5GC&#10;EIggTevB2yP7mg3Nvg3ZrcZ/7wqCx2FmvmFWm8G24ky9bxwreJ8kIIgrpxuuFfx878YpCB+QNbaO&#10;ScGVPGzWL6MVZtpd+IvOZahFhLDPUIEJocuk9JUhi37iOuLo/breYoiyr6Xu8RLhtpXTJJlLiw3H&#10;BYMdfRqq/sp/q2B/KLrcbI8s07JYFKd5vrftTKm312G7BBFoCM/wo51rBbMPuH+JP0C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VUkWxAAAANsAAAAPAAAAAAAAAAAA&#10;AAAAAKECAABkcnMvZG93bnJldi54bWxQSwUGAAAAAAQABAD5AAAAkgMAAAAA&#10;" strokecolor="#5b9bd5" strokeweight=".5pt">
              <v:stroke joinstyle="miter"/>
            </v:line>
            <v:shape id="_x0000_s1265" type="#_x0000_t32" style="position:absolute;left:35610;top:13329;width:5759;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1NsEAAADbAAAADwAAAGRycy9kb3ducmV2LnhtbESPQWvCQBSE7wX/w/IEb/XFIqVGVxGh&#10;4NFqafH2yD6TaPZt3F1j+u+7QqHHYWa+YRar3jaqYx9qJxom4wwUS+FMLaWGz8P78xuoEEkMNU5Y&#10;ww8HWC0HTwvKjbvLB3f7WKoEkZCThirGNkcMRcWWwti1LMk7OW8pJulLNJ7uCW4bfMmyV7RUS1qo&#10;qOVNxcVlf7MadixdDKcjflk8F5Prt/gpitajYb+eg4rcx//wX3trNExn8PiSfgA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X/U2wQAAANsAAAAPAAAAAAAAAAAAAAAA&#10;AKECAABkcnMvZG93bnJldi54bWxQSwUGAAAAAAQABAD5AAAAjwMAAAAA&#10;" strokecolor="#4a7ebb">
              <v:stroke endarrow="block"/>
            </v:shape>
            <v:line id="_x0000_s1266" style="position:absolute;visibility:visible" from="31360,21314" to="35401,21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niJMQAAADbAAAADwAAAGRycy9kb3ducmV2LnhtbESPQWvCQBSE7wX/w/IEb3UTsWJTNyKC&#10;EIhQmraH3h7ZZzaYfRuyq8Z/7xYKPQ4z8w2z2Y62E1cafOtYQTpPQBDXTrfcKPj6PDyvQfiArLFz&#10;TAru5GGbT542mGl34w+6VqEREcI+QwUmhD6T0teGLPq564mjd3KDxRDl0Eg94C3CbScXSbKSFluO&#10;CwZ72huqz9XFKji+l31hdt8s11X5Wv6siqPtlkrNpuPuDUSgMfyH/9qFVvCSwu+X+ANk/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KeIkxAAAANsAAAAPAAAAAAAAAAAA&#10;AAAAAKECAABkcnMvZG93bnJldi54bWxQSwUGAAAAAAQABAD5AAAAkgMAAAAA&#10;" strokecolor="#5b9bd5" strokeweight=".5pt">
              <v:stroke joinstyle="miter"/>
            </v:line>
          </v:group>
        </w:pict>
      </w:r>
    </w:p>
    <w:p w:rsidR="00D948B5" w:rsidRDefault="009B0BB6" w:rsidP="00D948B5">
      <w:pPr>
        <w:jc w:val="both"/>
      </w:pPr>
      <w:r w:rsidRPr="009B0BB6">
        <w:rPr>
          <w:noProof/>
        </w:rPr>
        <w:pict>
          <v:shape id="_x0000_s1285" type="#_x0000_t202" style="position:absolute;left:0;text-align:left;margin-left:438.85pt;margin-top:514.35pt;width:111.85pt;height:108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">
            <v:textbox>
              <w:txbxContent>
                <w:p w:rsidR="00D948B5" w:rsidRDefault="00D948B5" w:rsidP="00D948B5">
                  <w:pPr>
                    <w:rPr>
                      <w:sz w:val="20"/>
                      <w:szCs w:val="20"/>
                    </w:rPr>
                  </w:pPr>
                  <w:r>
                    <w:rPr>
                      <w:sz w:val="20"/>
                      <w:szCs w:val="20"/>
                    </w:rPr>
                    <w:t>Owners obtain green building certification</w:t>
                  </w:r>
                </w:p>
                <w:p w:rsidR="00D948B5" w:rsidRPr="007C2D9B" w:rsidRDefault="00D948B5" w:rsidP="00D948B5">
                  <w:pPr>
                    <w:spacing w:after="160"/>
                    <w:ind w:left="142"/>
                    <w:rPr>
                      <w:b/>
                      <w:sz w:val="20"/>
                      <w:szCs w:val="20"/>
                    </w:rPr>
                  </w:pPr>
                  <w:r w:rsidRPr="007C2D9B">
                    <w:rPr>
                      <w:b/>
                      <w:sz w:val="20"/>
                      <w:szCs w:val="20"/>
                    </w:rPr>
                    <w:t>Number of buildings certified</w:t>
                  </w:r>
                </w:p>
              </w:txbxContent>
            </v:textbox>
          </v:shape>
        </w:pict>
      </w:r>
      <w:r w:rsidRPr="009B0BB6">
        <w:rPr>
          <w:noProof/>
        </w:rPr>
        <w:pict>
          <v:shape id="_x0000_s1286" type="#_x0000_t202" style="position:absolute;left:0;text-align:left;margin-left:113.4pt;margin-top:463.15pt;width:245.05pt;height:112.2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">
            <v:textbox>
              <w:txbxContent>
                <w:p w:rsidR="00D948B5" w:rsidRDefault="00D948B5" w:rsidP="00D948B5">
                  <w:pPr>
                    <w:rPr>
                      <w:sz w:val="20"/>
                      <w:szCs w:val="20"/>
                    </w:rPr>
                  </w:pPr>
                  <w:r w:rsidRPr="003C115D">
                    <w:rPr>
                      <w:b/>
                      <w:sz w:val="20"/>
                      <w:szCs w:val="20"/>
                    </w:rPr>
                    <w:t>Drivers</w:t>
                  </w:r>
                </w:p>
                <w:p w:rsidR="00D948B5" w:rsidRDefault="00D948B5" w:rsidP="00D948B5">
                  <w:pPr>
                    <w:rPr>
                      <w:sz w:val="20"/>
                      <w:szCs w:val="20"/>
                    </w:rPr>
                  </w:pPr>
                  <w:r>
                    <w:rPr>
                      <w:sz w:val="20"/>
                      <w:szCs w:val="20"/>
                    </w:rPr>
                    <w:t>Government incentives/ tax rebates</w:t>
                  </w:r>
                </w:p>
                <w:p w:rsidR="00D948B5" w:rsidRDefault="00D948B5" w:rsidP="00D948B5">
                  <w:pPr>
                    <w:rPr>
                      <w:sz w:val="20"/>
                      <w:szCs w:val="20"/>
                    </w:rPr>
                  </w:pPr>
                  <w:r>
                    <w:rPr>
                      <w:sz w:val="20"/>
                      <w:szCs w:val="20"/>
                    </w:rPr>
                    <w:t>Reduced costs</w:t>
                  </w:r>
                </w:p>
                <w:p w:rsidR="00D948B5" w:rsidRDefault="00D948B5" w:rsidP="00D948B5">
                  <w:pPr>
                    <w:rPr>
                      <w:sz w:val="20"/>
                      <w:szCs w:val="20"/>
                    </w:rPr>
                  </w:pPr>
                  <w:r>
                    <w:rPr>
                      <w:sz w:val="20"/>
                      <w:szCs w:val="20"/>
                    </w:rPr>
                    <w:t>Marketing &amp; competitive advantage/ company image</w:t>
                  </w:r>
                </w:p>
                <w:p w:rsidR="00D948B5" w:rsidRPr="002D1EF0" w:rsidRDefault="00D948B5" w:rsidP="00D948B5">
                  <w:pPr>
                    <w:rPr>
                      <w:sz w:val="20"/>
                      <w:szCs w:val="20"/>
                    </w:rPr>
                  </w:pPr>
                </w:p>
              </w:txbxContent>
            </v:textbox>
          </v:shape>
        </w:pict>
      </w:r>
      <w:r w:rsidRPr="009B0BB6">
        <w:rPr>
          <w:noProof/>
        </w:rPr>
        <w:pict>
          <v:shape id="_x0000_s1287" type="#_x0000_t202" style="position:absolute;left:0;text-align:left;margin-left:113.4pt;margin-top:582.3pt;width:247.05pt;height:105.6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">
            <v:textbox>
              <w:txbxContent>
                <w:p w:rsidR="00D948B5" w:rsidRPr="003C115D" w:rsidRDefault="00D948B5" w:rsidP="00D948B5">
                  <w:pPr>
                    <w:rPr>
                      <w:b/>
                      <w:sz w:val="20"/>
                      <w:szCs w:val="20"/>
                    </w:rPr>
                  </w:pPr>
                  <w:r w:rsidRPr="003C115D">
                    <w:rPr>
                      <w:b/>
                      <w:sz w:val="20"/>
                      <w:szCs w:val="20"/>
                    </w:rPr>
                    <w:t>Barriers</w:t>
                  </w:r>
                </w:p>
                <w:p w:rsidR="00D948B5" w:rsidRPr="003C115D" w:rsidRDefault="00D948B5" w:rsidP="00D948B5">
                  <w:pPr>
                    <w:rPr>
                      <w:sz w:val="20"/>
                      <w:szCs w:val="20"/>
                    </w:rPr>
                  </w:pPr>
                  <w:r>
                    <w:rPr>
                      <w:sz w:val="20"/>
                      <w:szCs w:val="20"/>
                    </w:rPr>
                    <w:t>L</w:t>
                  </w:r>
                  <w:r w:rsidRPr="003C115D">
                    <w:rPr>
                      <w:sz w:val="20"/>
                      <w:szCs w:val="20"/>
                    </w:rPr>
                    <w:t xml:space="preserve">ow perceived benefits </w:t>
                  </w:r>
                </w:p>
                <w:p w:rsidR="00D948B5" w:rsidRDefault="00D948B5" w:rsidP="00D948B5">
                  <w:pPr>
                    <w:rPr>
                      <w:sz w:val="20"/>
                      <w:szCs w:val="20"/>
                    </w:rPr>
                  </w:pPr>
                  <w:r>
                    <w:rPr>
                      <w:sz w:val="20"/>
                      <w:szCs w:val="20"/>
                    </w:rPr>
                    <w:t>High cost</w:t>
                  </w:r>
                </w:p>
                <w:p w:rsidR="00D948B5" w:rsidRPr="003C115D" w:rsidRDefault="00D948B5" w:rsidP="00D948B5">
                  <w:pPr>
                    <w:rPr>
                      <w:sz w:val="20"/>
                      <w:szCs w:val="20"/>
                    </w:rPr>
                  </w:pPr>
                  <w:r>
                    <w:rPr>
                      <w:sz w:val="20"/>
                      <w:szCs w:val="20"/>
                    </w:rPr>
                    <w:t xml:space="preserve">Lack of awareness </w:t>
                  </w:r>
                </w:p>
              </w:txbxContent>
            </v:textbox>
          </v:shape>
        </w:pict>
      </w:r>
      <w:r w:rsidRPr="009B0BB6">
        <w:rPr>
          <w:noProof/>
        </w:rPr>
        <w:pict>
          <v:line id="_x0000_s1288" style="position:absolute;left:0;text-align:left;z-index:251694080;visibility:visible" from="358.25pt,506.25pt" to="392.25pt,5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" strokecolor="#5b9bd5" strokeweight=".5pt">
            <v:stroke joinstyle="miter"/>
          </v:line>
        </w:pict>
      </w:r>
      <w:r w:rsidRPr="009B0BB6">
        <w:rPr>
          <w:noProof/>
        </w:rPr>
        <w:pict>
          <v:shape id="_x0000_s1289" type="#_x0000_t32" style="position:absolute;left:0;text-align:left;margin-left:393.75pt;margin-top:568.1pt;width:45.35pt;height:0;flip:y;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" strokecolor="#4a7ebb">
            <v:stroke endarrow="block"/>
          </v:shape>
        </w:pict>
      </w:r>
      <w:r w:rsidRPr="009B0BB6">
        <w:rPr>
          <w:noProof/>
        </w:rPr>
        <w:pict>
          <v:line id="_x0000_s1290" style="position:absolute;left:0;text-align:left;z-index:251696128;visibility:visible" from="360.3pt,630.95pt" to="392.1pt,6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" strokecolor="#5b9bd5" strokeweight=".5pt">
            <v:stroke joinstyle="miter"/>
          </v:line>
        </w:pict>
      </w:r>
      <w:r w:rsidRPr="009B0BB6">
        <w:rPr>
          <w:noProof/>
        </w:rPr>
        <w:pict>
          <v:group id="_x0000_s1267" style="position:absolute;left:0;text-align:left;margin-left:113.3pt;margin-top:463.25pt;width:437.35pt;height:224.8pt;z-index:251678720" coordsize="55546,28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">
            <v:shape id="_x0000_s1268" type="#_x0000_t202" style="position:absolute;left:41341;top:6503;width:14205;height:13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D948B5" w:rsidRDefault="00D948B5" w:rsidP="00D948B5">
                    <w:pPr>
                      <w:rPr>
                        <w:sz w:val="20"/>
                        <w:szCs w:val="20"/>
                      </w:rPr>
                    </w:pPr>
                    <w:r>
                      <w:rPr>
                        <w:sz w:val="20"/>
                        <w:szCs w:val="20"/>
                      </w:rPr>
                      <w:t>Owners obtain green building certification</w:t>
                    </w:r>
                  </w:p>
                  <w:p w:rsidR="00D948B5" w:rsidRPr="007C2D9B" w:rsidRDefault="00D948B5" w:rsidP="00D948B5">
                    <w:pPr>
                      <w:spacing w:after="160"/>
                      <w:ind w:left="142"/>
                      <w:rPr>
                        <w:b/>
                        <w:sz w:val="20"/>
                        <w:szCs w:val="20"/>
                      </w:rPr>
                    </w:pPr>
                    <w:r w:rsidRPr="007C2D9B">
                      <w:rPr>
                        <w:b/>
                        <w:sz w:val="20"/>
                        <w:szCs w:val="20"/>
                      </w:rPr>
                      <w:t>Number of buildings certified</w:t>
                    </w:r>
                  </w:p>
                </w:txbxContent>
              </v:textbox>
            </v:shape>
            <v:shape id="_x0000_s1269" type="#_x0000_t202" style="position:absolute;width:31121;height:142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D948B5" w:rsidRDefault="00D948B5" w:rsidP="00D948B5">
                    <w:pPr>
                      <w:rPr>
                        <w:sz w:val="20"/>
                        <w:szCs w:val="20"/>
                      </w:rPr>
                    </w:pPr>
                    <w:r w:rsidRPr="003C115D">
                      <w:rPr>
                        <w:b/>
                        <w:sz w:val="20"/>
                        <w:szCs w:val="20"/>
                      </w:rPr>
                      <w:t>Drivers</w:t>
                    </w:r>
                  </w:p>
                  <w:p w:rsidR="00D948B5" w:rsidRDefault="00D948B5" w:rsidP="00D948B5">
                    <w:pPr>
                      <w:rPr>
                        <w:sz w:val="20"/>
                        <w:szCs w:val="20"/>
                      </w:rPr>
                    </w:pPr>
                    <w:r>
                      <w:rPr>
                        <w:sz w:val="20"/>
                        <w:szCs w:val="20"/>
                      </w:rPr>
                      <w:t>Government incentives/ tax rebates</w:t>
                    </w:r>
                  </w:p>
                  <w:p w:rsidR="00D948B5" w:rsidRDefault="00D948B5" w:rsidP="00D948B5">
                    <w:pPr>
                      <w:rPr>
                        <w:sz w:val="20"/>
                        <w:szCs w:val="20"/>
                      </w:rPr>
                    </w:pPr>
                    <w:r>
                      <w:rPr>
                        <w:sz w:val="20"/>
                        <w:szCs w:val="20"/>
                      </w:rPr>
                      <w:t>Reduced costs</w:t>
                    </w:r>
                  </w:p>
                  <w:p w:rsidR="00D948B5" w:rsidRDefault="00D948B5" w:rsidP="00D948B5">
                    <w:pPr>
                      <w:rPr>
                        <w:sz w:val="20"/>
                        <w:szCs w:val="20"/>
                      </w:rPr>
                    </w:pPr>
                    <w:r>
                      <w:rPr>
                        <w:sz w:val="20"/>
                        <w:szCs w:val="20"/>
                      </w:rPr>
                      <w:t>Marketing &amp; competitive advantage/ company image</w:t>
                    </w:r>
                  </w:p>
                  <w:p w:rsidR="00D948B5" w:rsidRPr="002D1EF0" w:rsidRDefault="00D948B5" w:rsidP="00D948B5">
                    <w:pPr>
                      <w:rPr>
                        <w:sz w:val="20"/>
                        <w:szCs w:val="20"/>
                      </w:rPr>
                    </w:pPr>
                  </w:p>
                </w:txbxContent>
              </v:textbox>
            </v:shape>
            <v:shape id="_x0000_s1270" type="#_x0000_t202" style="position:absolute;top:15132;width:31377;height:13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00D948B5" w:rsidRPr="003C115D" w:rsidRDefault="00D948B5" w:rsidP="00D948B5">
                    <w:pPr>
                      <w:rPr>
                        <w:b/>
                        <w:sz w:val="20"/>
                        <w:szCs w:val="20"/>
                      </w:rPr>
                    </w:pPr>
                    <w:r w:rsidRPr="003C115D">
                      <w:rPr>
                        <w:b/>
                        <w:sz w:val="20"/>
                        <w:szCs w:val="20"/>
                      </w:rPr>
                      <w:t>Barriers</w:t>
                    </w:r>
                  </w:p>
                  <w:p w:rsidR="00D948B5" w:rsidRPr="003C115D" w:rsidRDefault="00D948B5" w:rsidP="00D948B5">
                    <w:pPr>
                      <w:rPr>
                        <w:sz w:val="20"/>
                        <w:szCs w:val="20"/>
                      </w:rPr>
                    </w:pPr>
                    <w:r>
                      <w:rPr>
                        <w:sz w:val="20"/>
                        <w:szCs w:val="20"/>
                      </w:rPr>
                      <w:t>L</w:t>
                    </w:r>
                    <w:r w:rsidRPr="003C115D">
                      <w:rPr>
                        <w:sz w:val="20"/>
                        <w:szCs w:val="20"/>
                      </w:rPr>
                      <w:t xml:space="preserve">ow perceived benefits </w:t>
                    </w:r>
                  </w:p>
                  <w:p w:rsidR="00D948B5" w:rsidRDefault="00D948B5" w:rsidP="00D948B5">
                    <w:pPr>
                      <w:rPr>
                        <w:sz w:val="20"/>
                        <w:szCs w:val="20"/>
                      </w:rPr>
                    </w:pPr>
                    <w:r>
                      <w:rPr>
                        <w:sz w:val="20"/>
                        <w:szCs w:val="20"/>
                      </w:rPr>
                      <w:t>High cost</w:t>
                    </w:r>
                  </w:p>
                  <w:p w:rsidR="00D948B5" w:rsidRPr="003C115D" w:rsidRDefault="00D948B5" w:rsidP="00D948B5">
                    <w:pPr>
                      <w:rPr>
                        <w:sz w:val="20"/>
                        <w:szCs w:val="20"/>
                      </w:rPr>
                    </w:pPr>
                    <w:r>
                      <w:rPr>
                        <w:sz w:val="20"/>
                        <w:szCs w:val="20"/>
                      </w:rPr>
                      <w:t xml:space="preserve">Lack of awareness </w:t>
                    </w:r>
                  </w:p>
                </w:txbxContent>
              </v:textbox>
            </v:shape>
            <v:line id="_x0000_s1271" style="position:absolute;visibility:visible" from="31102,5473" to="35420,5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VJFsQAAADbAAAADwAAAGRycy9kb3ducmV2LnhtbESPQWvCQBSE70L/w/IKvemmIjZGV5GC&#10;EIggTevB2yP7mg3Nvg3ZrcZ/7wqCx2FmvmFWm8G24ky9bxwreJ8kIIgrpxuuFfx878YpCB+QNbaO&#10;ScGVPGzWL6MVZtpd+IvOZahFhLDPUIEJocuk9JUhi37iOuLo/breYoiyr6Xu8RLhtpXTJJlLiw3H&#10;BYMdfRqq/sp/q2B/KLrcbI8s07JYFKd5vrftTKm312G7BBFoCM/wo51rBbMPuH+JP0C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VUkWxAAAANsAAAAPAAAAAAAAAAAA&#10;AAAAAKECAABkcnMvZG93bnJldi54bWxQSwUGAAAAAAQABAD5AAAAkgMAAAAA&#10;" strokecolor="#5b9bd5" strokeweight=".5pt">
              <v:stroke joinstyle="miter"/>
            </v:line>
            <v:shape id="_x0000_s1272" type="#_x0000_t32" style="position:absolute;left:35610;top:13329;width:5759;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1NsEAAADbAAAADwAAAGRycy9kb3ducmV2LnhtbESPQWvCQBSE7wX/w/IEb/XFIqVGVxGh&#10;4NFqafH2yD6TaPZt3F1j+u+7QqHHYWa+YRar3jaqYx9qJxom4wwUS+FMLaWGz8P78xuoEEkMNU5Y&#10;ww8HWC0HTwvKjbvLB3f7WKoEkZCThirGNkcMRcWWwti1LMk7OW8pJulLNJ7uCW4bfMmyV7RUS1qo&#10;qOVNxcVlf7MadixdDKcjflk8F5Prt/gpitajYb+eg4rcx//wX3trNExn8PiSfgA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X/U2wQAAANsAAAAPAAAAAAAAAAAAAAAA&#10;AKECAABkcnMvZG93bnJldi54bWxQSwUGAAAAAAQABAD5AAAAjwMAAAAA&#10;" strokecolor="#4a7ebb">
              <v:stroke endarrow="block"/>
            </v:shape>
            <v:line id="_x0000_s1273" style="position:absolute;visibility:visible" from="31360,21314" to="35401,21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niJMQAAADbAAAADwAAAGRycy9kb3ducmV2LnhtbESPQWvCQBSE7wX/w/IEb3UTsWJTNyKC&#10;EIhQmraH3h7ZZzaYfRuyq8Z/7xYKPQ4z8w2z2Y62E1cafOtYQTpPQBDXTrfcKPj6PDyvQfiArLFz&#10;TAru5GGbT542mGl34w+6VqEREcI+QwUmhD6T0teGLPq564mjd3KDxRDl0Eg94C3CbScXSbKSFluO&#10;CwZ72huqz9XFKji+l31hdt8s11X5Wv6siqPtlkrNpuPuDUSgMfyH/9qFVvCSwu+X+ANk/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KeIkxAAAANsAAAAPAAAAAAAAAAAA&#10;AAAAAKECAABkcnMvZG93bnJldi54bWxQSwUGAAAAAAQABAD5AAAAkgMAAAAA&#10;" strokecolor="#5b9bd5" strokeweight=".5pt">
              <v:stroke joinstyle="miter"/>
            </v:line>
          </v:group>
        </w:pict>
      </w:r>
    </w:p>
    <w:p w:rsidR="00D948B5" w:rsidRDefault="009B0BB6" w:rsidP="00D948B5">
      <w:pPr>
        <w:jc w:val="both"/>
      </w:pPr>
      <w:r w:rsidRPr="009B0BB6">
        <w:rPr>
          <w:noProof/>
        </w:rPr>
        <w:pict>
          <v:line id="_x0000_s1283" style="position:absolute;left:0;text-align:left;z-index:251688960;visibility:visible" from="358.25pt,506.25pt" to="392.25pt,5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" strokecolor="#5b9bd5" strokeweight=".5pt">
            <v:stroke joinstyle="miter"/>
          </v:line>
        </w:pict>
      </w:r>
      <w:r w:rsidRPr="009B0BB6">
        <w:rPr>
          <w:noProof/>
        </w:rPr>
        <w:pict>
          <v:shape id="_x0000_s1284" type="#_x0000_t32" style="position:absolute;left:0;text-align:left;margin-left:393.75pt;margin-top:568.1pt;width:45.35pt;height:0;flip:y;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" strokecolor="#4a7ebb">
            <v:stroke endarrow="block"/>
          </v:shape>
        </w:pict>
      </w:r>
    </w:p>
    <w:p w:rsidR="00D948B5" w:rsidRDefault="009B0BB6" w:rsidP="00D948B5">
      <w:pPr>
        <w:jc w:val="both"/>
      </w:pPr>
      <w:r w:rsidRPr="009B0BB6">
        <w:rPr>
          <w:noProof/>
        </w:rPr>
        <w:pict>
          <v:shape id="_x0000_s1298" type="#_x0000_t32" style="position:absolute;left:0;text-align:left;margin-left:285.35pt;margin-top:9.75pt;width:31.7pt;height:0;z-index:251704320" o:connectortype="straight" strokecolor="#4f81bd">
            <v:stroke endarrow="block"/>
          </v:shape>
        </w:pict>
      </w:r>
    </w:p>
    <w:p w:rsidR="00D948B5" w:rsidRDefault="009B0BB6" w:rsidP="00D948B5">
      <w:pPr>
        <w:jc w:val="both"/>
      </w:pPr>
      <w:r w:rsidRPr="009B0BB6">
        <w:rPr>
          <w:noProof/>
        </w:rPr>
        <w:pict>
          <v:shape id="_x0000_s1282" type="#_x0000_t202" style="position:absolute;left:0;text-align:left;margin-left:5.35pt;margin-top:7.65pt;width:247.05pt;height:55.8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">
            <v:textbox>
              <w:txbxContent>
                <w:p w:rsidR="00D948B5" w:rsidRPr="009D20F2" w:rsidRDefault="00D948B5" w:rsidP="00D948B5">
                  <w:pPr>
                    <w:rPr>
                      <w:b/>
                      <w:sz w:val="20"/>
                      <w:szCs w:val="20"/>
                    </w:rPr>
                  </w:pPr>
                  <w:r w:rsidRPr="009D20F2">
                    <w:rPr>
                      <w:b/>
                      <w:sz w:val="20"/>
                      <w:szCs w:val="20"/>
                    </w:rPr>
                    <w:t>Barriers</w:t>
                  </w:r>
                </w:p>
                <w:p w:rsidR="00D948B5" w:rsidRPr="009D20F2" w:rsidRDefault="00D948B5" w:rsidP="00D948B5">
                  <w:pPr>
                    <w:rPr>
                      <w:sz w:val="20"/>
                      <w:szCs w:val="20"/>
                    </w:rPr>
                  </w:pPr>
                  <w:r w:rsidRPr="009D20F2">
                    <w:rPr>
                      <w:sz w:val="20"/>
                      <w:szCs w:val="20"/>
                    </w:rPr>
                    <w:t xml:space="preserve">Low perceived benefits </w:t>
                  </w:r>
                </w:p>
                <w:p w:rsidR="00D948B5" w:rsidRPr="009D20F2" w:rsidRDefault="00D948B5" w:rsidP="00D948B5">
                  <w:pPr>
                    <w:rPr>
                      <w:sz w:val="20"/>
                      <w:szCs w:val="20"/>
                    </w:rPr>
                  </w:pPr>
                  <w:r w:rsidRPr="009D20F2">
                    <w:rPr>
                      <w:sz w:val="20"/>
                      <w:szCs w:val="20"/>
                    </w:rPr>
                    <w:t>High cost</w:t>
                  </w:r>
                </w:p>
                <w:p w:rsidR="00D948B5" w:rsidRPr="009D20F2" w:rsidRDefault="00D948B5" w:rsidP="00D948B5">
                  <w:pPr>
                    <w:rPr>
                      <w:sz w:val="20"/>
                      <w:szCs w:val="20"/>
                    </w:rPr>
                  </w:pPr>
                  <w:r w:rsidRPr="009D20F2">
                    <w:rPr>
                      <w:sz w:val="20"/>
                      <w:szCs w:val="20"/>
                    </w:rPr>
                    <w:t xml:space="preserve">Lack of awareness </w:t>
                  </w:r>
                </w:p>
              </w:txbxContent>
            </v:textbox>
          </v:shape>
        </w:pict>
      </w:r>
      <w:r w:rsidRPr="009B0BB6">
        <w:rPr>
          <w:noProof/>
        </w:rPr>
        <w:pict>
          <v:shape id="_x0000_s1291" type="#_x0000_t202" style="position:absolute;left:0;text-align:left;margin-left:113.4pt;margin-top:582.3pt;width:247.05pt;height:105.6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">
            <v:textbox>
              <w:txbxContent>
                <w:p w:rsidR="00D948B5" w:rsidRPr="003C115D" w:rsidRDefault="00D948B5" w:rsidP="00D948B5">
                  <w:pPr>
                    <w:rPr>
                      <w:b/>
                      <w:sz w:val="20"/>
                      <w:szCs w:val="20"/>
                    </w:rPr>
                  </w:pPr>
                  <w:r w:rsidRPr="003C115D">
                    <w:rPr>
                      <w:b/>
                      <w:sz w:val="20"/>
                      <w:szCs w:val="20"/>
                    </w:rPr>
                    <w:t>Barriers</w:t>
                  </w:r>
                </w:p>
                <w:p w:rsidR="00D948B5" w:rsidRPr="003C115D" w:rsidRDefault="00D948B5" w:rsidP="00D948B5">
                  <w:pPr>
                    <w:rPr>
                      <w:sz w:val="20"/>
                      <w:szCs w:val="20"/>
                    </w:rPr>
                  </w:pPr>
                  <w:r>
                    <w:rPr>
                      <w:sz w:val="20"/>
                      <w:szCs w:val="20"/>
                    </w:rPr>
                    <w:t>L</w:t>
                  </w:r>
                  <w:r w:rsidRPr="003C115D">
                    <w:rPr>
                      <w:sz w:val="20"/>
                      <w:szCs w:val="20"/>
                    </w:rPr>
                    <w:t xml:space="preserve">ow perceived benefits </w:t>
                  </w:r>
                </w:p>
                <w:p w:rsidR="00D948B5" w:rsidRDefault="00D948B5" w:rsidP="00D948B5">
                  <w:pPr>
                    <w:rPr>
                      <w:sz w:val="20"/>
                      <w:szCs w:val="20"/>
                    </w:rPr>
                  </w:pPr>
                  <w:r>
                    <w:rPr>
                      <w:sz w:val="20"/>
                      <w:szCs w:val="20"/>
                    </w:rPr>
                    <w:t>High cost</w:t>
                  </w:r>
                </w:p>
                <w:p w:rsidR="00D948B5" w:rsidRPr="003C115D" w:rsidRDefault="00D948B5" w:rsidP="00D948B5">
                  <w:pPr>
                    <w:rPr>
                      <w:sz w:val="20"/>
                      <w:szCs w:val="20"/>
                    </w:rPr>
                  </w:pPr>
                  <w:r>
                    <w:rPr>
                      <w:sz w:val="20"/>
                      <w:szCs w:val="20"/>
                    </w:rPr>
                    <w:t xml:space="preserve">Lack of awareness </w:t>
                  </w:r>
                </w:p>
              </w:txbxContent>
            </v:textbox>
          </v:shape>
        </w:pict>
      </w:r>
      <w:r w:rsidRPr="009B0BB6">
        <w:rPr>
          <w:noProof/>
        </w:rPr>
        <w:pict>
          <v:line id="_x0000_s1292" style="position:absolute;left:0;text-align:left;z-index:251698176;visibility:visible" from="358.25pt,506.25pt" to="392.25pt,5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" strokecolor="#5b9bd5" strokeweight=".5pt">
            <v:stroke joinstyle="miter"/>
          </v:line>
        </w:pict>
      </w:r>
      <w:r w:rsidRPr="009B0BB6">
        <w:rPr>
          <w:noProof/>
        </w:rPr>
        <w:pict>
          <v:shape id="_x0000_s1293" type="#_x0000_t32" style="position:absolute;left:0;text-align:left;margin-left:393.75pt;margin-top:568.1pt;width:45.35pt;height:0;flip:y;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" strokecolor="#4a7ebb">
            <v:stroke endarrow="block"/>
          </v:shape>
        </w:pict>
      </w:r>
      <w:r w:rsidRPr="009B0BB6">
        <w:rPr>
          <w:noProof/>
        </w:rPr>
        <w:pict>
          <v:line id="_x0000_s1294" style="position:absolute;left:0;text-align:left;z-index:251700224;visibility:visible" from="360.3pt,630.95pt" to="392.1pt,6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" strokecolor="#5b9bd5" strokeweight=".5pt">
            <v:stroke joinstyle="miter"/>
          </v:line>
        </w:pict>
      </w:r>
    </w:p>
    <w:p w:rsidR="00D948B5" w:rsidRDefault="00D948B5" w:rsidP="00D948B5">
      <w:pPr>
        <w:jc w:val="both"/>
      </w:pPr>
    </w:p>
    <w:p w:rsidR="00D948B5" w:rsidRDefault="009B0BB6" w:rsidP="00D948B5">
      <w:pPr>
        <w:jc w:val="both"/>
      </w:pPr>
      <w:r w:rsidRPr="009B0BB6">
        <w:rPr>
          <w:noProof/>
        </w:rPr>
        <w:pict>
          <v:line id="_x0000_s1296" style="position:absolute;left:0;text-align:left;z-index:251702272;visibility:visible" from="252.4pt,5.8pt" to="284.4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" strokecolor="#5b9bd5" strokeweight=".5pt">
            <v:stroke joinstyle="miter"/>
          </v:line>
        </w:pict>
      </w:r>
    </w:p>
    <w:p w:rsidR="00D948B5" w:rsidRDefault="00D948B5" w:rsidP="00D948B5">
      <w:pPr>
        <w:jc w:val="both"/>
      </w:pPr>
    </w:p>
    <w:p w:rsidR="00D948B5" w:rsidRDefault="00D948B5" w:rsidP="00D948B5">
      <w:pPr>
        <w:jc w:val="both"/>
      </w:pPr>
    </w:p>
    <w:p w:rsidR="00D948B5" w:rsidRPr="00D948B5" w:rsidRDefault="00D948B5" w:rsidP="00D948B5">
      <w:pPr>
        <w:pStyle w:val="Heading1"/>
        <w:ind w:left="0"/>
        <w:rPr>
          <w:b w:val="0"/>
          <w:w w:val="105"/>
        </w:rPr>
      </w:pPr>
    </w:p>
    <w:p w:rsidR="00D948B5" w:rsidRPr="00D948B5" w:rsidRDefault="00D948B5" w:rsidP="00D948B5">
      <w:pPr>
        <w:pStyle w:val="Heading1"/>
        <w:jc w:val="center"/>
        <w:rPr>
          <w:b w:val="0"/>
          <w:w w:val="105"/>
        </w:rPr>
      </w:pPr>
      <w:r w:rsidRPr="00D948B5">
        <w:rPr>
          <w:b w:val="0"/>
          <w:w w:val="105"/>
        </w:rPr>
        <w:t>Figure 5.1: Revised Theoretical Framework</w:t>
      </w:r>
    </w:p>
    <w:p w:rsidR="00D948B5" w:rsidRPr="00D948B5" w:rsidRDefault="00D948B5" w:rsidP="00D948B5">
      <w:pPr>
        <w:pStyle w:val="Heading1"/>
        <w:ind w:left="0"/>
        <w:jc w:val="both"/>
        <w:rPr>
          <w:b w:val="0"/>
          <w:w w:val="105"/>
        </w:rPr>
      </w:pPr>
    </w:p>
    <w:p w:rsidR="00D948B5" w:rsidRDefault="00D948B5" w:rsidP="00D948B5">
      <w:pPr>
        <w:pStyle w:val="Heading1"/>
        <w:rPr>
          <w:b w:val="0"/>
          <w:w w:val="105"/>
        </w:rPr>
      </w:pPr>
      <w:r w:rsidRPr="00D948B5">
        <w:rPr>
          <w:b w:val="0"/>
          <w:w w:val="105"/>
        </w:rPr>
        <w:t>From the quantitative analysis and qualitative validation, it can be concluded that the main drive for owners are reduced cost, and more revenue by increase in company image, supported by government initiative to reduce the cost incurred through fiscal incentives, as shown in Figure 5.1. The government needs to create more awareness on the benefits of green building certification, particularly the incentives provided.</w:t>
      </w:r>
    </w:p>
    <w:p w:rsidR="00D948B5" w:rsidRDefault="00D948B5" w:rsidP="00477198">
      <w:pPr>
        <w:pStyle w:val="Heading1"/>
        <w:rPr>
          <w:b w:val="0"/>
          <w:w w:val="105"/>
        </w:rPr>
      </w:pPr>
    </w:p>
    <w:p w:rsidR="00D948B5" w:rsidRDefault="00D948B5" w:rsidP="00477198">
      <w:pPr>
        <w:pStyle w:val="Heading1"/>
        <w:rPr>
          <w:b w:val="0"/>
          <w:w w:val="105"/>
        </w:rPr>
      </w:pPr>
    </w:p>
    <w:p w:rsidR="00D948B5" w:rsidRDefault="00C978D8" w:rsidP="00D948B5">
      <w:pPr>
        <w:spacing w:before="1" w:line="183" w:lineRule="exact"/>
        <w:ind w:left="105"/>
        <w:rPr>
          <w:b/>
          <w:sz w:val="16"/>
        </w:rPr>
      </w:pPr>
      <w:r>
        <w:rPr>
          <w:b/>
          <w:sz w:val="16"/>
        </w:rPr>
        <w:lastRenderedPageBreak/>
        <w:t>References</w:t>
      </w:r>
    </w:p>
    <w:p w:rsidR="00D948B5" w:rsidRDefault="00D948B5" w:rsidP="004A0E2F">
      <w:pPr>
        <w:spacing w:before="1" w:line="183" w:lineRule="exact"/>
        <w:ind w:left="567" w:hanging="425"/>
        <w:rPr>
          <w:rStyle w:val="Hyperlink"/>
          <w:sz w:val="16"/>
          <w:lang w:val="en-GB"/>
        </w:rPr>
      </w:pPr>
      <w:r w:rsidRPr="00D948B5">
        <w:rPr>
          <w:sz w:val="16"/>
          <w:lang w:val="en-GB"/>
        </w:rPr>
        <w:t xml:space="preserve">EPU, E. P. U. (2015). Strengthening Infrastructure to Support Economic Expansion. </w:t>
      </w:r>
      <w:proofErr w:type="spellStart"/>
      <w:r w:rsidRPr="00D948B5">
        <w:rPr>
          <w:sz w:val="16"/>
          <w:lang w:val="en-GB"/>
        </w:rPr>
        <w:t>Rancangan</w:t>
      </w:r>
      <w:proofErr w:type="spellEnd"/>
      <w:r w:rsidRPr="00D948B5">
        <w:rPr>
          <w:sz w:val="16"/>
          <w:lang w:val="en-GB"/>
        </w:rPr>
        <w:t xml:space="preserve"> Malaysia </w:t>
      </w:r>
      <w:proofErr w:type="spellStart"/>
      <w:r w:rsidRPr="00D948B5">
        <w:rPr>
          <w:sz w:val="16"/>
          <w:lang w:val="en-GB"/>
        </w:rPr>
        <w:t>Kesebelas</w:t>
      </w:r>
      <w:proofErr w:type="spellEnd"/>
      <w:r w:rsidRPr="00D948B5">
        <w:rPr>
          <w:sz w:val="16"/>
          <w:lang w:val="en-GB"/>
        </w:rPr>
        <w:t xml:space="preserve"> (Eleventh Malaysia Plan</w:t>
      </w:r>
      <w:proofErr w:type="gramStart"/>
      <w:r w:rsidRPr="00D948B5">
        <w:rPr>
          <w:sz w:val="16"/>
          <w:lang w:val="en-GB"/>
        </w:rPr>
        <w:t>) </w:t>
      </w:r>
      <w:proofErr w:type="gramEnd"/>
      <w:r w:rsidRPr="00D948B5">
        <w:rPr>
          <w:sz w:val="16"/>
          <w:lang w:val="en-GB"/>
        </w:rPr>
        <w:t xml:space="preserve">: 2016-2020. Retrieved June 15, 2016 from </w:t>
      </w:r>
      <w:hyperlink r:id="rId7" w:history="1">
        <w:r w:rsidRPr="00D948B5">
          <w:rPr>
            <w:rStyle w:val="Hyperlink"/>
            <w:sz w:val="16"/>
            <w:lang w:val="en-GB"/>
          </w:rPr>
          <w:t>http://rmk11.epu.gov.my/book/eng/Elevent-Malaysia-Plan/RMKe-11 Book.pdf</w:t>
        </w:r>
      </w:hyperlink>
    </w:p>
    <w:p w:rsidR="004A0E2F" w:rsidRPr="00D948B5" w:rsidRDefault="004A0E2F" w:rsidP="004A0E2F">
      <w:pPr>
        <w:spacing w:before="1" w:line="183" w:lineRule="exact"/>
        <w:ind w:left="105"/>
        <w:rPr>
          <w:sz w:val="16"/>
          <w:lang w:val="en-GB"/>
        </w:rPr>
      </w:pPr>
      <w:r w:rsidRPr="00D948B5">
        <w:rPr>
          <w:sz w:val="16"/>
          <w:lang w:val="en-GB"/>
        </w:rPr>
        <w:t xml:space="preserve">GBI. (2016a). Executive Summary. Retrieved October 20, 2016, from </w:t>
      </w:r>
      <w:hyperlink r:id="rId8" w:history="1">
        <w:r w:rsidRPr="00D948B5">
          <w:rPr>
            <w:rStyle w:val="Hyperlink"/>
            <w:sz w:val="16"/>
            <w:lang w:val="en-GB"/>
          </w:rPr>
          <w:t>http://new.greenbuildingindex.org/organisation/summary</w:t>
        </w:r>
      </w:hyperlink>
    </w:p>
    <w:p w:rsidR="004A0E2F" w:rsidRDefault="004A0E2F" w:rsidP="004A0E2F">
      <w:pPr>
        <w:spacing w:before="1" w:line="183" w:lineRule="exact"/>
        <w:ind w:left="567" w:hanging="425"/>
        <w:rPr>
          <w:sz w:val="16"/>
          <w:lang w:val="en-GB"/>
        </w:rPr>
      </w:pPr>
      <w:r w:rsidRPr="00D948B5">
        <w:rPr>
          <w:sz w:val="16"/>
          <w:lang w:val="en-GB"/>
        </w:rPr>
        <w:t xml:space="preserve">Hassan, J. S., Zin, R. M., Majid, M. Z. A., </w:t>
      </w:r>
      <w:proofErr w:type="spellStart"/>
      <w:r w:rsidRPr="00D948B5">
        <w:rPr>
          <w:sz w:val="16"/>
          <w:lang w:val="en-GB"/>
        </w:rPr>
        <w:t>Balubaid</w:t>
      </w:r>
      <w:proofErr w:type="spellEnd"/>
      <w:r w:rsidRPr="00D948B5">
        <w:rPr>
          <w:sz w:val="16"/>
          <w:lang w:val="en-GB"/>
        </w:rPr>
        <w:t xml:space="preserve">, S., &amp; </w:t>
      </w:r>
      <w:proofErr w:type="spellStart"/>
      <w:r w:rsidRPr="00D948B5">
        <w:rPr>
          <w:sz w:val="16"/>
          <w:lang w:val="en-GB"/>
        </w:rPr>
        <w:t>Hainin</w:t>
      </w:r>
      <w:proofErr w:type="spellEnd"/>
      <w:r w:rsidRPr="00D948B5">
        <w:rPr>
          <w:sz w:val="16"/>
          <w:lang w:val="en-GB"/>
        </w:rPr>
        <w:t xml:space="preserve">, M. R. (2014). </w:t>
      </w:r>
      <w:proofErr w:type="gramStart"/>
      <w:r w:rsidRPr="00D948B5">
        <w:rPr>
          <w:sz w:val="16"/>
          <w:lang w:val="en-GB"/>
        </w:rPr>
        <w:t>Building Energy Consumption in Malaysia : An Overview.</w:t>
      </w:r>
      <w:proofErr w:type="gramEnd"/>
      <w:r w:rsidRPr="00D948B5">
        <w:rPr>
          <w:sz w:val="16"/>
          <w:lang w:val="en-GB"/>
        </w:rPr>
        <w:t xml:space="preserve"> </w:t>
      </w:r>
      <w:proofErr w:type="spellStart"/>
      <w:r w:rsidRPr="00D948B5">
        <w:rPr>
          <w:sz w:val="16"/>
          <w:lang w:val="en-GB"/>
        </w:rPr>
        <w:t>Jurnal</w:t>
      </w:r>
      <w:proofErr w:type="spellEnd"/>
      <w:r w:rsidRPr="00D948B5">
        <w:rPr>
          <w:sz w:val="16"/>
          <w:lang w:val="en-GB"/>
        </w:rPr>
        <w:t xml:space="preserve"> </w:t>
      </w:r>
      <w:proofErr w:type="spellStart"/>
      <w:r w:rsidRPr="00D948B5">
        <w:rPr>
          <w:sz w:val="16"/>
          <w:lang w:val="en-GB"/>
        </w:rPr>
        <w:t>Tehnologi</w:t>
      </w:r>
      <w:proofErr w:type="spellEnd"/>
      <w:r w:rsidRPr="00D948B5">
        <w:rPr>
          <w:sz w:val="16"/>
          <w:lang w:val="en-GB"/>
        </w:rPr>
        <w:t>, 7(7), 33–38.</w:t>
      </w:r>
    </w:p>
    <w:p w:rsidR="004A0E2F" w:rsidRPr="004A0E2F" w:rsidRDefault="004A0E2F" w:rsidP="004A0E2F">
      <w:pPr>
        <w:spacing w:before="1" w:line="183" w:lineRule="exact"/>
        <w:ind w:left="567" w:hanging="425"/>
        <w:rPr>
          <w:sz w:val="16"/>
          <w:lang w:val="en-GB"/>
        </w:rPr>
      </w:pPr>
      <w:proofErr w:type="spellStart"/>
      <w:r w:rsidRPr="004A0E2F">
        <w:rPr>
          <w:sz w:val="16"/>
          <w:lang w:val="en-GB"/>
        </w:rPr>
        <w:t>Herazo</w:t>
      </w:r>
      <w:proofErr w:type="spellEnd"/>
      <w:r w:rsidRPr="004A0E2F">
        <w:rPr>
          <w:sz w:val="16"/>
          <w:lang w:val="en-GB"/>
        </w:rPr>
        <w:t xml:space="preserve">, B., &amp; </w:t>
      </w:r>
      <w:proofErr w:type="spellStart"/>
      <w:r w:rsidRPr="004A0E2F">
        <w:rPr>
          <w:sz w:val="16"/>
          <w:lang w:val="en-GB"/>
        </w:rPr>
        <w:t>Lizarralde</w:t>
      </w:r>
      <w:proofErr w:type="spellEnd"/>
      <w:r w:rsidRPr="004A0E2F">
        <w:rPr>
          <w:sz w:val="16"/>
          <w:lang w:val="en-GB"/>
        </w:rPr>
        <w:t>, G. (2015). The influence of green building certifications in collaboration and innovation processes. Construction Management and Economics, 6193(September), 1–20. http://doi.org/10.1080/01446193.2015.1047879</w:t>
      </w:r>
    </w:p>
    <w:p w:rsidR="004A0E2F" w:rsidRPr="004A0E2F" w:rsidRDefault="004A0E2F" w:rsidP="004A0E2F">
      <w:pPr>
        <w:spacing w:before="1" w:line="183" w:lineRule="exact"/>
        <w:ind w:left="567" w:hanging="425"/>
        <w:rPr>
          <w:sz w:val="16"/>
          <w:lang w:val="en-GB"/>
        </w:rPr>
      </w:pPr>
      <w:r w:rsidRPr="004A0E2F">
        <w:rPr>
          <w:sz w:val="16"/>
          <w:lang w:val="en-GB"/>
        </w:rPr>
        <w:t>United Nations (2015). Adoption of the Paris Agreement. Retrieved March 12, 2016 from https://unfccc.int/resource/docs/2015/cop21/eng/l09r01.pdf</w:t>
      </w:r>
    </w:p>
    <w:p w:rsidR="004A0E2F" w:rsidRDefault="004A0E2F" w:rsidP="004A0E2F">
      <w:pPr>
        <w:spacing w:before="1" w:line="183" w:lineRule="exact"/>
        <w:ind w:left="567" w:hanging="425"/>
        <w:rPr>
          <w:sz w:val="16"/>
          <w:lang w:val="en-GB"/>
        </w:rPr>
      </w:pPr>
      <w:proofErr w:type="spellStart"/>
      <w:r w:rsidRPr="004A0E2F">
        <w:rPr>
          <w:sz w:val="16"/>
          <w:lang w:val="en-GB"/>
        </w:rPr>
        <w:t>Zuo</w:t>
      </w:r>
      <w:proofErr w:type="spellEnd"/>
      <w:r w:rsidRPr="004A0E2F">
        <w:rPr>
          <w:sz w:val="16"/>
          <w:lang w:val="en-GB"/>
        </w:rPr>
        <w:t>, J., &amp; Zhao, Z. Y. (2014). Green building research-current status and future agenda: A review. Renewable and Sustainable Energy Reviews, 30, 271–281. http://doi.org/10.1016/j.rser.2013.10.021</w:t>
      </w:r>
    </w:p>
    <w:p w:rsidR="004A0E2F" w:rsidRDefault="004A0E2F" w:rsidP="004A0E2F">
      <w:pPr>
        <w:spacing w:before="1" w:line="183" w:lineRule="exact"/>
        <w:ind w:left="567" w:hanging="425"/>
        <w:rPr>
          <w:sz w:val="16"/>
          <w:lang w:val="en-GB"/>
        </w:rPr>
      </w:pPr>
    </w:p>
    <w:p w:rsidR="004A0E2F" w:rsidRPr="00D948B5" w:rsidRDefault="004A0E2F" w:rsidP="004A0E2F">
      <w:pPr>
        <w:spacing w:before="1" w:line="183" w:lineRule="exact"/>
        <w:ind w:left="567" w:hanging="425"/>
        <w:rPr>
          <w:sz w:val="16"/>
          <w:lang w:val="en-GB"/>
        </w:rPr>
      </w:pPr>
    </w:p>
    <w:p w:rsidR="004A0E2F" w:rsidRDefault="004A0E2F" w:rsidP="004A0E2F">
      <w:pPr>
        <w:spacing w:before="1" w:line="183" w:lineRule="exact"/>
        <w:ind w:left="567" w:hanging="425"/>
        <w:rPr>
          <w:rStyle w:val="Hyperlink"/>
          <w:sz w:val="16"/>
          <w:lang w:val="en-GB"/>
        </w:rPr>
      </w:pPr>
    </w:p>
    <w:p w:rsidR="004A0E2F" w:rsidRDefault="004A0E2F" w:rsidP="004A0E2F">
      <w:pPr>
        <w:spacing w:before="1" w:line="183" w:lineRule="exact"/>
        <w:ind w:left="567" w:hanging="425"/>
        <w:rPr>
          <w:rStyle w:val="Hyperlink"/>
          <w:sz w:val="16"/>
          <w:lang w:val="en-GB"/>
        </w:rPr>
      </w:pPr>
    </w:p>
    <w:p w:rsidR="004A0E2F" w:rsidRDefault="004A0E2F" w:rsidP="004A0E2F">
      <w:pPr>
        <w:spacing w:before="1" w:line="183" w:lineRule="exact"/>
        <w:ind w:left="567" w:hanging="425"/>
        <w:rPr>
          <w:sz w:val="16"/>
        </w:rPr>
      </w:pPr>
    </w:p>
    <w:p w:rsidR="004A0E2F" w:rsidRDefault="004A0E2F" w:rsidP="004A0E2F">
      <w:pPr>
        <w:spacing w:before="1" w:line="183" w:lineRule="exact"/>
        <w:ind w:left="567" w:hanging="425"/>
        <w:rPr>
          <w:sz w:val="16"/>
        </w:rPr>
      </w:pPr>
    </w:p>
    <w:p w:rsidR="004A0E2F" w:rsidRDefault="004A0E2F" w:rsidP="004A0E2F">
      <w:pPr>
        <w:spacing w:before="1" w:line="183" w:lineRule="exact"/>
        <w:ind w:left="567" w:hanging="425"/>
        <w:rPr>
          <w:sz w:val="16"/>
        </w:rPr>
      </w:pPr>
    </w:p>
    <w:p w:rsidR="00D948B5" w:rsidRPr="00D948B5" w:rsidRDefault="00D948B5" w:rsidP="00D948B5">
      <w:pPr>
        <w:spacing w:before="1" w:line="183" w:lineRule="exact"/>
        <w:ind w:left="105"/>
        <w:rPr>
          <w:b/>
          <w:sz w:val="16"/>
        </w:rPr>
      </w:pPr>
    </w:p>
    <w:p w:rsidR="00D948B5" w:rsidRPr="00D948B5" w:rsidRDefault="00D948B5" w:rsidP="00D948B5">
      <w:pPr>
        <w:spacing w:line="244" w:lineRule="auto"/>
        <w:rPr>
          <w:sz w:val="16"/>
          <w:lang w:val="en-GB"/>
        </w:rPr>
      </w:pPr>
    </w:p>
    <w:p w:rsidR="00D948B5" w:rsidRPr="00D948B5" w:rsidRDefault="00D948B5">
      <w:pPr>
        <w:spacing w:line="244" w:lineRule="auto"/>
        <w:rPr>
          <w:sz w:val="16"/>
        </w:rPr>
        <w:sectPr w:rsidR="00D948B5" w:rsidRPr="00D948B5">
          <w:headerReference w:type="default" r:id="rId9"/>
          <w:footerReference w:type="default" r:id="rId10"/>
          <w:pgSz w:w="11900" w:h="16840"/>
          <w:pgMar w:top="1360" w:right="1280" w:bottom="1860" w:left="1340" w:header="721" w:footer="1680" w:gutter="0"/>
          <w:cols w:space="720"/>
        </w:sectPr>
      </w:pPr>
    </w:p>
    <w:p w:rsidR="00F81DE8" w:rsidRDefault="00C978D8">
      <w:pPr>
        <w:spacing w:before="86"/>
        <w:ind w:left="105"/>
        <w:rPr>
          <w:sz w:val="16"/>
        </w:rPr>
      </w:pPr>
      <w:proofErr w:type="spellStart"/>
      <w:r>
        <w:rPr>
          <w:sz w:val="16"/>
        </w:rPr>
        <w:lastRenderedPageBreak/>
        <w:t>Javed</w:t>
      </w:r>
      <w:proofErr w:type="spellEnd"/>
      <w:r>
        <w:rPr>
          <w:sz w:val="16"/>
        </w:rPr>
        <w:t>, A. A., Lam, P. T. I., &amp; Chan, A. P. C. (2013a). A model framework of output specifications for hospital PPP/PFI projects.</w:t>
      </w:r>
    </w:p>
    <w:p w:rsidR="00F81DE8" w:rsidRDefault="00C978D8">
      <w:pPr>
        <w:spacing w:before="3" w:line="183" w:lineRule="exact"/>
        <w:ind w:left="585"/>
        <w:rPr>
          <w:sz w:val="16"/>
        </w:rPr>
      </w:pPr>
      <w:r>
        <w:rPr>
          <w:i/>
          <w:sz w:val="16"/>
        </w:rPr>
        <w:t>Journal of Facilities Management</w:t>
      </w:r>
      <w:r>
        <w:rPr>
          <w:sz w:val="16"/>
        </w:rPr>
        <w:t>. Vol 31(13): 610–633.</w:t>
      </w:r>
    </w:p>
    <w:p w:rsidR="00F81DE8" w:rsidRDefault="00C978D8">
      <w:pPr>
        <w:ind w:left="531" w:hanging="426"/>
        <w:rPr>
          <w:sz w:val="16"/>
        </w:rPr>
      </w:pPr>
      <w:proofErr w:type="spellStart"/>
      <w:r>
        <w:rPr>
          <w:sz w:val="16"/>
        </w:rPr>
        <w:t>Javed</w:t>
      </w:r>
      <w:proofErr w:type="spellEnd"/>
      <w:r>
        <w:rPr>
          <w:sz w:val="16"/>
        </w:rPr>
        <w:t xml:space="preserve">, A. A., Lam, P. T. I., &amp; Zou, P. X. W. (2013b). Output-based specifications for PPP projects: lessons for facilities management from Australia. </w:t>
      </w:r>
      <w:r>
        <w:rPr>
          <w:i/>
          <w:sz w:val="16"/>
        </w:rPr>
        <w:t>Journal of Facilities Management</w:t>
      </w:r>
      <w:r>
        <w:rPr>
          <w:sz w:val="16"/>
        </w:rPr>
        <w:t>. 11(1): 5–30.</w:t>
      </w:r>
    </w:p>
    <w:p w:rsidR="00F81DE8" w:rsidRDefault="00C978D8">
      <w:pPr>
        <w:spacing w:before="1" w:line="183" w:lineRule="exact"/>
        <w:ind w:left="105"/>
        <w:rPr>
          <w:sz w:val="16"/>
        </w:rPr>
      </w:pPr>
      <w:proofErr w:type="spellStart"/>
      <w:r>
        <w:rPr>
          <w:sz w:val="16"/>
        </w:rPr>
        <w:t>Jayaseelan</w:t>
      </w:r>
      <w:proofErr w:type="spellEnd"/>
      <w:r>
        <w:rPr>
          <w:sz w:val="16"/>
        </w:rPr>
        <w:t>, R., &amp; Tan, M. (2006). PFI-cure for All Ills</w:t>
      </w:r>
      <w:r>
        <w:rPr>
          <w:i/>
          <w:sz w:val="16"/>
        </w:rPr>
        <w:t xml:space="preserve">. The Edge Malaysia. </w:t>
      </w:r>
      <w:r>
        <w:rPr>
          <w:sz w:val="16"/>
        </w:rPr>
        <w:t>72-74.</w:t>
      </w:r>
    </w:p>
    <w:p w:rsidR="00F81DE8" w:rsidRDefault="00C978D8">
      <w:pPr>
        <w:ind w:left="585" w:hanging="480"/>
        <w:rPr>
          <w:sz w:val="16"/>
        </w:rPr>
      </w:pPr>
      <w:r>
        <w:rPr>
          <w:sz w:val="16"/>
        </w:rPr>
        <w:t xml:space="preserve">Kamara, J. M. (2012). Integration in the project development process of a Private Finance Initiative (PFI) project. </w:t>
      </w:r>
      <w:r>
        <w:rPr>
          <w:i/>
          <w:sz w:val="16"/>
        </w:rPr>
        <w:t xml:space="preserve">Architectural Engineering and Design Management. </w:t>
      </w:r>
      <w:r>
        <w:rPr>
          <w:sz w:val="16"/>
        </w:rPr>
        <w:t>Vol 8(February 2015): 228–245.</w:t>
      </w:r>
    </w:p>
    <w:p w:rsidR="00F81DE8" w:rsidRDefault="00C978D8">
      <w:pPr>
        <w:spacing w:before="1" w:line="183" w:lineRule="exact"/>
        <w:ind w:left="105"/>
        <w:rPr>
          <w:sz w:val="16"/>
        </w:rPr>
      </w:pPr>
      <w:r>
        <w:rPr>
          <w:sz w:val="16"/>
        </w:rPr>
        <w:t xml:space="preserve">Kanji, G. K. (2002). Performance Measurement System, </w:t>
      </w:r>
      <w:r>
        <w:rPr>
          <w:i/>
          <w:sz w:val="16"/>
        </w:rPr>
        <w:t>in Total Quality Management</w:t>
      </w:r>
      <w:r>
        <w:rPr>
          <w:sz w:val="16"/>
        </w:rPr>
        <w:t>. Vol 13 (No.5): 715-728.</w:t>
      </w:r>
    </w:p>
    <w:p w:rsidR="00F81DE8" w:rsidRDefault="00C978D8">
      <w:pPr>
        <w:ind w:left="531" w:right="193" w:hanging="426"/>
        <w:rPr>
          <w:sz w:val="16"/>
        </w:rPr>
      </w:pPr>
      <w:r>
        <w:rPr>
          <w:sz w:val="16"/>
        </w:rPr>
        <w:t xml:space="preserve">Kaplan, R. S. and Norton, D. P. (1992). The Balanced Scorecard-Measures That Drive Performance. </w:t>
      </w:r>
      <w:r>
        <w:rPr>
          <w:i/>
          <w:sz w:val="16"/>
        </w:rPr>
        <w:t>Harvard Business Review</w:t>
      </w:r>
      <w:r>
        <w:rPr>
          <w:sz w:val="16"/>
        </w:rPr>
        <w:t>. Vol 70:</w:t>
      </w:r>
      <w:r>
        <w:rPr>
          <w:spacing w:val="-1"/>
          <w:sz w:val="16"/>
        </w:rPr>
        <w:t xml:space="preserve"> </w:t>
      </w:r>
      <w:r>
        <w:rPr>
          <w:sz w:val="16"/>
        </w:rPr>
        <w:t>71-79.</w:t>
      </w:r>
    </w:p>
    <w:p w:rsidR="00F81DE8" w:rsidRDefault="00C978D8">
      <w:pPr>
        <w:spacing w:before="1"/>
        <w:ind w:left="531" w:right="193" w:hanging="426"/>
        <w:rPr>
          <w:sz w:val="16"/>
        </w:rPr>
      </w:pPr>
      <w:r>
        <w:rPr>
          <w:sz w:val="16"/>
        </w:rPr>
        <w:t xml:space="preserve">Keegan, D. P., </w:t>
      </w:r>
      <w:proofErr w:type="spellStart"/>
      <w:r>
        <w:rPr>
          <w:sz w:val="16"/>
        </w:rPr>
        <w:t>Eiler</w:t>
      </w:r>
      <w:proofErr w:type="spellEnd"/>
      <w:r>
        <w:rPr>
          <w:sz w:val="16"/>
        </w:rPr>
        <w:t>, R. G., and Jones, C. R. (1989). Are your performance obsolete</w:t>
      </w:r>
      <w:proofErr w:type="gramStart"/>
      <w:r>
        <w:rPr>
          <w:sz w:val="16"/>
        </w:rPr>
        <w:t>?.</w:t>
      </w:r>
      <w:proofErr w:type="gramEnd"/>
      <w:r>
        <w:rPr>
          <w:sz w:val="16"/>
        </w:rPr>
        <w:t xml:space="preserve"> </w:t>
      </w:r>
      <w:r>
        <w:rPr>
          <w:i/>
          <w:sz w:val="16"/>
        </w:rPr>
        <w:t>Management Accounting (US)</w:t>
      </w:r>
      <w:r>
        <w:rPr>
          <w:sz w:val="16"/>
        </w:rPr>
        <w:t>. Vol 70 (No. 12): 45-50.</w:t>
      </w:r>
    </w:p>
    <w:p w:rsidR="00F81DE8" w:rsidRDefault="00C978D8">
      <w:pPr>
        <w:spacing w:line="244" w:lineRule="auto"/>
        <w:ind w:left="531" w:hanging="426"/>
        <w:rPr>
          <w:sz w:val="16"/>
        </w:rPr>
      </w:pPr>
      <w:proofErr w:type="spellStart"/>
      <w:r>
        <w:rPr>
          <w:sz w:val="16"/>
        </w:rPr>
        <w:t>Khaderi</w:t>
      </w:r>
      <w:proofErr w:type="spellEnd"/>
      <w:r>
        <w:rPr>
          <w:sz w:val="16"/>
        </w:rPr>
        <w:t xml:space="preserve">, S. S., &amp; Aziz, A. R. A. (2010). Adoption of Private Finance Initiative (PFI) in Malaysian Public Works Projects: Are We </w:t>
      </w:r>
      <w:proofErr w:type="gramStart"/>
      <w:r>
        <w:rPr>
          <w:sz w:val="16"/>
        </w:rPr>
        <w:t>Ready ?.</w:t>
      </w:r>
      <w:proofErr w:type="gramEnd"/>
      <w:r>
        <w:rPr>
          <w:sz w:val="16"/>
        </w:rPr>
        <w:t xml:space="preserve"> </w:t>
      </w:r>
      <w:r>
        <w:rPr>
          <w:i/>
          <w:sz w:val="16"/>
        </w:rPr>
        <w:t xml:space="preserve">CIB TG72 World Building Congress. </w:t>
      </w:r>
      <w:r>
        <w:rPr>
          <w:sz w:val="16"/>
        </w:rPr>
        <w:t>105–120.</w:t>
      </w:r>
    </w:p>
    <w:p w:rsidR="00F81DE8" w:rsidRDefault="00C978D8">
      <w:pPr>
        <w:ind w:left="531" w:right="145" w:hanging="426"/>
        <w:jc w:val="both"/>
        <w:rPr>
          <w:sz w:val="16"/>
        </w:rPr>
      </w:pPr>
      <w:proofErr w:type="spellStart"/>
      <w:r>
        <w:rPr>
          <w:sz w:val="16"/>
        </w:rPr>
        <w:t>Lawther</w:t>
      </w:r>
      <w:proofErr w:type="spellEnd"/>
      <w:r>
        <w:rPr>
          <w:sz w:val="16"/>
        </w:rPr>
        <w:t xml:space="preserve">, W. C., &amp; Martin, L. (2014). Availability Payments and Key Performance Indicators: Challenges for Effective Implementation of Performance Management Systems in Transportation Public-Private Partnerships. </w:t>
      </w:r>
      <w:r>
        <w:rPr>
          <w:i/>
          <w:sz w:val="16"/>
        </w:rPr>
        <w:t>Public Works Management &amp; Policy</w:t>
      </w:r>
      <w:r>
        <w:rPr>
          <w:sz w:val="16"/>
        </w:rPr>
        <w:t xml:space="preserve">. Vol </w:t>
      </w:r>
      <w:r>
        <w:rPr>
          <w:i/>
          <w:sz w:val="16"/>
        </w:rPr>
        <w:t xml:space="preserve">19 </w:t>
      </w:r>
      <w:r>
        <w:rPr>
          <w:sz w:val="16"/>
        </w:rPr>
        <w:t>(5): 219–234.</w:t>
      </w:r>
    </w:p>
    <w:p w:rsidR="00F81DE8" w:rsidRDefault="00C978D8">
      <w:pPr>
        <w:ind w:left="585" w:right="193" w:hanging="480"/>
        <w:rPr>
          <w:sz w:val="16"/>
        </w:rPr>
      </w:pPr>
      <w:proofErr w:type="spellStart"/>
      <w:r>
        <w:rPr>
          <w:sz w:val="16"/>
        </w:rPr>
        <w:t>Lebas</w:t>
      </w:r>
      <w:proofErr w:type="spellEnd"/>
      <w:r>
        <w:rPr>
          <w:sz w:val="16"/>
        </w:rPr>
        <w:t xml:space="preserve">, M. J. (1995). Performance measurement and performance management. </w:t>
      </w:r>
      <w:r>
        <w:rPr>
          <w:i/>
          <w:sz w:val="16"/>
        </w:rPr>
        <w:t xml:space="preserve">International Journal of </w:t>
      </w:r>
      <w:proofErr w:type="gramStart"/>
      <w:r>
        <w:rPr>
          <w:i/>
          <w:sz w:val="16"/>
        </w:rPr>
        <w:t>Production  Economics</w:t>
      </w:r>
      <w:proofErr w:type="gramEnd"/>
      <w:r>
        <w:rPr>
          <w:sz w:val="16"/>
        </w:rPr>
        <w:t>. Vol 41(1–3):</w:t>
      </w:r>
      <w:r>
        <w:rPr>
          <w:spacing w:val="-1"/>
          <w:sz w:val="16"/>
        </w:rPr>
        <w:t xml:space="preserve"> </w:t>
      </w:r>
      <w:r>
        <w:rPr>
          <w:sz w:val="16"/>
        </w:rPr>
        <w:t>23–35.</w:t>
      </w:r>
    </w:p>
    <w:p w:rsidR="00F81DE8" w:rsidRDefault="00C978D8">
      <w:pPr>
        <w:ind w:left="531" w:right="193" w:hanging="426"/>
        <w:rPr>
          <w:sz w:val="16"/>
        </w:rPr>
      </w:pPr>
      <w:r>
        <w:rPr>
          <w:sz w:val="16"/>
        </w:rPr>
        <w:t xml:space="preserve">Liu, J., Love, P. E. D. D., Smith, J., Regan, M., &amp; </w:t>
      </w:r>
      <w:proofErr w:type="spellStart"/>
      <w:r>
        <w:rPr>
          <w:sz w:val="16"/>
        </w:rPr>
        <w:t>Palaneeswaran</w:t>
      </w:r>
      <w:proofErr w:type="spellEnd"/>
      <w:r>
        <w:rPr>
          <w:sz w:val="16"/>
        </w:rPr>
        <w:t xml:space="preserve">, E. (2015). Review of Performance Measurement: Implications for Public–Private Partnerships. </w:t>
      </w:r>
      <w:r>
        <w:rPr>
          <w:i/>
          <w:sz w:val="16"/>
        </w:rPr>
        <w:t xml:space="preserve">Built Environment Project and Asset Management. Vol </w:t>
      </w:r>
      <w:r>
        <w:rPr>
          <w:sz w:val="16"/>
        </w:rPr>
        <w:t>5 (1):</w:t>
      </w:r>
      <w:r>
        <w:rPr>
          <w:spacing w:val="-28"/>
          <w:sz w:val="16"/>
        </w:rPr>
        <w:t xml:space="preserve"> </w:t>
      </w:r>
      <w:r>
        <w:rPr>
          <w:sz w:val="16"/>
        </w:rPr>
        <w:t>35–51.</w:t>
      </w:r>
    </w:p>
    <w:p w:rsidR="00F81DE8" w:rsidRDefault="00C978D8">
      <w:pPr>
        <w:spacing w:line="181" w:lineRule="exact"/>
        <w:ind w:left="105"/>
        <w:rPr>
          <w:sz w:val="16"/>
        </w:rPr>
      </w:pPr>
      <w:r>
        <w:rPr>
          <w:sz w:val="16"/>
        </w:rPr>
        <w:t xml:space="preserve">Liu, J., Love, P. E. D., Davis, P. R., Smith, J., &amp; Regan, M. (2013). </w:t>
      </w:r>
      <w:r>
        <w:rPr>
          <w:i/>
          <w:sz w:val="16"/>
        </w:rPr>
        <w:t>Performance Measurement Framework in PPP Projects</w:t>
      </w:r>
      <w:r>
        <w:rPr>
          <w:sz w:val="16"/>
        </w:rPr>
        <w:t>.</w:t>
      </w:r>
    </w:p>
    <w:p w:rsidR="00F81DE8" w:rsidRDefault="00F81DE8">
      <w:pPr>
        <w:pStyle w:val="BodyText"/>
        <w:spacing w:before="5"/>
        <w:rPr>
          <w:sz w:val="15"/>
        </w:rPr>
      </w:pPr>
    </w:p>
    <w:p w:rsidR="00F81DE8" w:rsidRDefault="00C978D8">
      <w:pPr>
        <w:spacing w:before="1"/>
        <w:ind w:left="531" w:hanging="426"/>
        <w:rPr>
          <w:sz w:val="16"/>
        </w:rPr>
      </w:pPr>
      <w:r>
        <w:rPr>
          <w:sz w:val="16"/>
        </w:rPr>
        <w:t xml:space="preserve">Lynch, R. L, and Cross, K. F. (1991). </w:t>
      </w:r>
      <w:r>
        <w:rPr>
          <w:i/>
          <w:sz w:val="16"/>
        </w:rPr>
        <w:t>Measure Up! Yardsticks for Continuous Improvement</w:t>
      </w:r>
      <w:r>
        <w:rPr>
          <w:sz w:val="16"/>
        </w:rPr>
        <w:t xml:space="preserve">. 2nd ed. Cambridge. </w:t>
      </w:r>
      <w:r>
        <w:rPr>
          <w:i/>
          <w:sz w:val="16"/>
        </w:rPr>
        <w:t>Blackwell Publishers Incorporation</w:t>
      </w:r>
      <w:r>
        <w:rPr>
          <w:sz w:val="16"/>
        </w:rPr>
        <w:t>. 250</w:t>
      </w:r>
    </w:p>
    <w:p w:rsidR="00F81DE8" w:rsidRDefault="00C978D8">
      <w:pPr>
        <w:spacing w:line="181" w:lineRule="exact"/>
        <w:ind w:left="105"/>
        <w:rPr>
          <w:sz w:val="16"/>
        </w:rPr>
      </w:pPr>
      <w:r>
        <w:rPr>
          <w:sz w:val="16"/>
        </w:rPr>
        <w:t xml:space="preserve">Miguel, B., &amp; Lima, R. (2013). </w:t>
      </w:r>
      <w:r>
        <w:rPr>
          <w:i/>
          <w:sz w:val="16"/>
        </w:rPr>
        <w:t>Definition of Indicators for Monitoring of Concessions</w:t>
      </w:r>
      <w:r>
        <w:rPr>
          <w:sz w:val="16"/>
        </w:rPr>
        <w:t>. Master Dissertation.</w:t>
      </w:r>
    </w:p>
    <w:p w:rsidR="00F81DE8" w:rsidRDefault="00C978D8">
      <w:pPr>
        <w:spacing w:before="3"/>
        <w:ind w:left="531" w:right="193" w:hanging="426"/>
        <w:rPr>
          <w:sz w:val="16"/>
        </w:rPr>
      </w:pPr>
      <w:r>
        <w:rPr>
          <w:sz w:val="16"/>
        </w:rPr>
        <w:t xml:space="preserve">Mladenovic, G., </w:t>
      </w:r>
      <w:proofErr w:type="spellStart"/>
      <w:r>
        <w:rPr>
          <w:sz w:val="16"/>
        </w:rPr>
        <w:t>Vajdic</w:t>
      </w:r>
      <w:proofErr w:type="spellEnd"/>
      <w:r>
        <w:rPr>
          <w:sz w:val="16"/>
        </w:rPr>
        <w:t xml:space="preserve">, N., &amp; Wu, B. (2013). </w:t>
      </w:r>
      <w:r>
        <w:rPr>
          <w:i/>
          <w:sz w:val="16"/>
        </w:rPr>
        <w:t>Use of Key Performance Indicators for PPP Transport Projects to Meet Stakeholders’ Performance Objectives</w:t>
      </w:r>
      <w:r>
        <w:rPr>
          <w:sz w:val="16"/>
        </w:rPr>
        <w:t>.</w:t>
      </w:r>
    </w:p>
    <w:p w:rsidR="00F81DE8" w:rsidRDefault="00C978D8">
      <w:pPr>
        <w:spacing w:line="181" w:lineRule="exact"/>
        <w:ind w:left="105"/>
        <w:rPr>
          <w:sz w:val="16"/>
        </w:rPr>
      </w:pPr>
      <w:r>
        <w:rPr>
          <w:sz w:val="16"/>
        </w:rPr>
        <w:t xml:space="preserve">NAO. (2003). </w:t>
      </w:r>
      <w:r>
        <w:rPr>
          <w:i/>
          <w:sz w:val="16"/>
        </w:rPr>
        <w:t>The Operational Performance of PFI Prisons</w:t>
      </w:r>
      <w:r>
        <w:rPr>
          <w:sz w:val="16"/>
        </w:rPr>
        <w:t>. June. 55.</w:t>
      </w:r>
    </w:p>
    <w:p w:rsidR="00F81DE8" w:rsidRDefault="00C978D8">
      <w:pPr>
        <w:spacing w:before="3" w:line="183" w:lineRule="exact"/>
        <w:ind w:left="105"/>
        <w:rPr>
          <w:sz w:val="16"/>
        </w:rPr>
      </w:pPr>
      <w:r>
        <w:rPr>
          <w:sz w:val="16"/>
        </w:rPr>
        <w:t xml:space="preserve">NAO. (2010). </w:t>
      </w:r>
      <w:r>
        <w:rPr>
          <w:i/>
          <w:sz w:val="16"/>
        </w:rPr>
        <w:t xml:space="preserve">The Performance and Management of Hospital PFI Contracts. </w:t>
      </w:r>
      <w:r>
        <w:rPr>
          <w:sz w:val="16"/>
        </w:rPr>
        <w:t>68.</w:t>
      </w:r>
    </w:p>
    <w:p w:rsidR="00F81DE8" w:rsidRDefault="00C978D8">
      <w:pPr>
        <w:ind w:left="105"/>
        <w:rPr>
          <w:i/>
          <w:sz w:val="16"/>
        </w:rPr>
      </w:pPr>
      <w:r>
        <w:rPr>
          <w:sz w:val="16"/>
        </w:rPr>
        <w:t xml:space="preserve">Neely, A., Adams, C. &amp; Crowe, P. (2001). The Performance Prism in Practice. </w:t>
      </w:r>
      <w:r>
        <w:rPr>
          <w:i/>
          <w:sz w:val="16"/>
        </w:rPr>
        <w:t xml:space="preserve">Measuring Business Excellence. </w:t>
      </w:r>
      <w:r>
        <w:rPr>
          <w:sz w:val="16"/>
        </w:rPr>
        <w:t xml:space="preserve">Vol 5 (2): 6-12. Neely, A., Adams, C. &amp; Crowe, P. (2002). </w:t>
      </w:r>
      <w:r>
        <w:rPr>
          <w:i/>
          <w:sz w:val="16"/>
        </w:rPr>
        <w:t>The Performance Prism: The Scorecard for measuring and managing Business</w:t>
      </w:r>
    </w:p>
    <w:p w:rsidR="00F81DE8" w:rsidRDefault="00C978D8">
      <w:pPr>
        <w:spacing w:before="1" w:line="183" w:lineRule="exact"/>
        <w:ind w:left="531"/>
        <w:rPr>
          <w:sz w:val="16"/>
        </w:rPr>
      </w:pPr>
      <w:r>
        <w:rPr>
          <w:i/>
          <w:sz w:val="16"/>
        </w:rPr>
        <w:t xml:space="preserve">Success. </w:t>
      </w:r>
      <w:r>
        <w:rPr>
          <w:sz w:val="16"/>
        </w:rPr>
        <w:t>London. Prentice.</w:t>
      </w:r>
    </w:p>
    <w:p w:rsidR="00F81DE8" w:rsidRDefault="00C978D8">
      <w:pPr>
        <w:ind w:left="531" w:hanging="426"/>
        <w:rPr>
          <w:sz w:val="16"/>
        </w:rPr>
      </w:pPr>
      <w:r>
        <w:rPr>
          <w:sz w:val="16"/>
        </w:rPr>
        <w:t xml:space="preserve">Neely, A., Gregory, M. and Platts, K., (2005). </w:t>
      </w:r>
      <w:r>
        <w:rPr>
          <w:i/>
          <w:sz w:val="16"/>
        </w:rPr>
        <w:t>Performance Measurement System Design: A Literature Review and Research Agenda</w:t>
      </w:r>
      <w:r>
        <w:rPr>
          <w:sz w:val="16"/>
        </w:rPr>
        <w:t xml:space="preserve">. </w:t>
      </w:r>
      <w:r>
        <w:rPr>
          <w:i/>
          <w:sz w:val="16"/>
        </w:rPr>
        <w:t xml:space="preserve">International Journal of Operations and Production Management. </w:t>
      </w:r>
      <w:r>
        <w:rPr>
          <w:sz w:val="16"/>
        </w:rPr>
        <w:t>Vol. 25 (No. 12): 1228-1263.</w:t>
      </w:r>
    </w:p>
    <w:p w:rsidR="00F81DE8" w:rsidRDefault="00C978D8">
      <w:pPr>
        <w:spacing w:before="1" w:line="183" w:lineRule="exact"/>
        <w:ind w:left="105"/>
        <w:rPr>
          <w:sz w:val="16"/>
        </w:rPr>
      </w:pPr>
      <w:proofErr w:type="spellStart"/>
      <w:r>
        <w:rPr>
          <w:sz w:val="16"/>
        </w:rPr>
        <w:t>Netto</w:t>
      </w:r>
      <w:proofErr w:type="spellEnd"/>
      <w:r>
        <w:rPr>
          <w:sz w:val="16"/>
        </w:rPr>
        <w:t xml:space="preserve">, A. (2006). </w:t>
      </w:r>
      <w:proofErr w:type="gramStart"/>
      <w:r>
        <w:rPr>
          <w:i/>
          <w:sz w:val="16"/>
        </w:rPr>
        <w:t>Malaysia's New Fangled Privatization Fudge</w:t>
      </w:r>
      <w:r>
        <w:rPr>
          <w:sz w:val="16"/>
        </w:rPr>
        <w:t>.</w:t>
      </w:r>
      <w:proofErr w:type="gramEnd"/>
      <w:r>
        <w:rPr>
          <w:sz w:val="16"/>
        </w:rPr>
        <w:t xml:space="preserve"> EPU.</w:t>
      </w:r>
    </w:p>
    <w:p w:rsidR="00F81DE8" w:rsidRDefault="00C978D8">
      <w:pPr>
        <w:ind w:left="587" w:hanging="483"/>
        <w:rPr>
          <w:sz w:val="16"/>
        </w:rPr>
      </w:pPr>
      <w:proofErr w:type="spellStart"/>
      <w:r>
        <w:rPr>
          <w:sz w:val="16"/>
        </w:rPr>
        <w:t>Ogunsanmi</w:t>
      </w:r>
      <w:proofErr w:type="spellEnd"/>
      <w:r>
        <w:rPr>
          <w:sz w:val="16"/>
        </w:rPr>
        <w:t xml:space="preserve">, O. E. (2013). Stakeholders’ Perception of Key Performance Indicators (KPIs) of Public Private Partnership (PPP) Projects. </w:t>
      </w:r>
      <w:r>
        <w:rPr>
          <w:i/>
          <w:sz w:val="16"/>
        </w:rPr>
        <w:t xml:space="preserve">International Journal of Construction Supply Chain Management. </w:t>
      </w:r>
      <w:r>
        <w:rPr>
          <w:sz w:val="16"/>
        </w:rPr>
        <w:t>Vol 3 (2): 27–38.</w:t>
      </w:r>
    </w:p>
    <w:p w:rsidR="00F81DE8" w:rsidRDefault="00C978D8">
      <w:pPr>
        <w:spacing w:before="1"/>
        <w:ind w:left="587" w:right="193" w:hanging="483"/>
        <w:rPr>
          <w:sz w:val="16"/>
        </w:rPr>
      </w:pPr>
      <w:proofErr w:type="spellStart"/>
      <w:r>
        <w:rPr>
          <w:sz w:val="16"/>
        </w:rPr>
        <w:t>Ong’olo</w:t>
      </w:r>
      <w:proofErr w:type="spellEnd"/>
      <w:r>
        <w:rPr>
          <w:sz w:val="16"/>
        </w:rPr>
        <w:t xml:space="preserve">, D.O. (2006). Public Private Partnerships (PPP): Practice and Regulatory Policy in Kenya. Paper prepared for the Institute of Economic Affairs (IEA) on July </w:t>
      </w:r>
      <w:proofErr w:type="gramStart"/>
      <w:r>
        <w:rPr>
          <w:sz w:val="16"/>
        </w:rPr>
        <w:t>7th</w:t>
      </w:r>
      <w:proofErr w:type="gramEnd"/>
      <w:r>
        <w:rPr>
          <w:sz w:val="16"/>
        </w:rPr>
        <w:t xml:space="preserve"> 2006, Kenya.</w:t>
      </w:r>
    </w:p>
    <w:p w:rsidR="00F81DE8" w:rsidRDefault="00C978D8">
      <w:pPr>
        <w:spacing w:line="244" w:lineRule="auto"/>
        <w:ind w:left="531" w:hanging="426"/>
        <w:rPr>
          <w:sz w:val="16"/>
        </w:rPr>
      </w:pPr>
      <w:proofErr w:type="spellStart"/>
      <w:r>
        <w:rPr>
          <w:sz w:val="16"/>
        </w:rPr>
        <w:t>Oyedele</w:t>
      </w:r>
      <w:proofErr w:type="spellEnd"/>
      <w:r>
        <w:rPr>
          <w:sz w:val="16"/>
        </w:rPr>
        <w:t xml:space="preserve">, L. O. (2013). Avoiding Performance Failure Payment Deductions in PFI/PPP Projects: A Model of Critical Success Factors. </w:t>
      </w:r>
      <w:r>
        <w:rPr>
          <w:i/>
          <w:sz w:val="16"/>
        </w:rPr>
        <w:t>Journal of Performance of Constructed Facilities</w:t>
      </w:r>
      <w:r>
        <w:rPr>
          <w:sz w:val="16"/>
        </w:rPr>
        <w:t>. June. 259.</w:t>
      </w:r>
    </w:p>
    <w:p w:rsidR="00F81DE8" w:rsidRDefault="00C978D8">
      <w:pPr>
        <w:spacing w:line="177" w:lineRule="exact"/>
        <w:ind w:left="105"/>
        <w:rPr>
          <w:sz w:val="16"/>
        </w:rPr>
      </w:pPr>
      <w:r>
        <w:rPr>
          <w:sz w:val="16"/>
        </w:rPr>
        <w:t xml:space="preserve">PEMANDU. (2011). </w:t>
      </w:r>
      <w:r>
        <w:rPr>
          <w:i/>
          <w:sz w:val="16"/>
        </w:rPr>
        <w:t xml:space="preserve">Annual Report: Economic Transformation </w:t>
      </w:r>
      <w:proofErr w:type="spellStart"/>
      <w:r>
        <w:rPr>
          <w:i/>
          <w:sz w:val="16"/>
        </w:rPr>
        <w:t>Programme</w:t>
      </w:r>
      <w:proofErr w:type="spellEnd"/>
      <w:r>
        <w:rPr>
          <w:i/>
          <w:sz w:val="16"/>
        </w:rPr>
        <w:t xml:space="preserve"> (ETP). </w:t>
      </w:r>
      <w:r>
        <w:rPr>
          <w:sz w:val="16"/>
        </w:rPr>
        <w:t>Kuala Lumpur: PEMANDU.</w:t>
      </w:r>
    </w:p>
    <w:p w:rsidR="00F81DE8" w:rsidRDefault="00C978D8">
      <w:pPr>
        <w:spacing w:line="183" w:lineRule="exact"/>
        <w:ind w:left="105"/>
        <w:rPr>
          <w:sz w:val="16"/>
        </w:rPr>
      </w:pPr>
      <w:proofErr w:type="spellStart"/>
      <w:r>
        <w:rPr>
          <w:sz w:val="16"/>
        </w:rPr>
        <w:t>Phusavat</w:t>
      </w:r>
      <w:proofErr w:type="spellEnd"/>
      <w:r>
        <w:rPr>
          <w:sz w:val="16"/>
        </w:rPr>
        <w:t xml:space="preserve">, K., </w:t>
      </w:r>
      <w:proofErr w:type="spellStart"/>
      <w:r>
        <w:rPr>
          <w:sz w:val="16"/>
        </w:rPr>
        <w:t>Anussornnitisarn</w:t>
      </w:r>
      <w:proofErr w:type="spellEnd"/>
      <w:r>
        <w:rPr>
          <w:sz w:val="16"/>
        </w:rPr>
        <w:t xml:space="preserve">, P., </w:t>
      </w:r>
      <w:proofErr w:type="spellStart"/>
      <w:r>
        <w:rPr>
          <w:sz w:val="16"/>
        </w:rPr>
        <w:t>Helo</w:t>
      </w:r>
      <w:proofErr w:type="spellEnd"/>
      <w:r>
        <w:rPr>
          <w:sz w:val="16"/>
        </w:rPr>
        <w:t>, P., and Dwight, R. (2009). Performance Measurement: Roles and Challenges.</w:t>
      </w:r>
    </w:p>
    <w:p w:rsidR="00F81DE8" w:rsidRDefault="00C978D8">
      <w:pPr>
        <w:spacing w:line="183" w:lineRule="exact"/>
        <w:ind w:left="531"/>
        <w:rPr>
          <w:sz w:val="16"/>
        </w:rPr>
      </w:pPr>
      <w:r>
        <w:rPr>
          <w:i/>
          <w:sz w:val="16"/>
        </w:rPr>
        <w:t xml:space="preserve">Industrial Management and Data Systems. </w:t>
      </w:r>
      <w:r>
        <w:rPr>
          <w:sz w:val="16"/>
        </w:rPr>
        <w:t>Vol 109 (5): 646-664.</w:t>
      </w:r>
    </w:p>
    <w:p w:rsidR="00F81DE8" w:rsidRDefault="00C978D8">
      <w:pPr>
        <w:spacing w:line="182" w:lineRule="exact"/>
        <w:ind w:left="105"/>
        <w:rPr>
          <w:sz w:val="16"/>
        </w:rPr>
      </w:pPr>
      <w:r>
        <w:rPr>
          <w:sz w:val="16"/>
        </w:rPr>
        <w:t xml:space="preserve">Prime Minister Department. (2009). </w:t>
      </w:r>
      <w:r>
        <w:rPr>
          <w:i/>
          <w:sz w:val="16"/>
        </w:rPr>
        <w:t>Public Private Partnership (PPP) Guideline</w:t>
      </w:r>
      <w:r>
        <w:rPr>
          <w:sz w:val="16"/>
        </w:rPr>
        <w:t>. 1–12.</w:t>
      </w:r>
    </w:p>
    <w:p w:rsidR="00F81DE8" w:rsidRDefault="00C978D8">
      <w:pPr>
        <w:spacing w:line="244" w:lineRule="auto"/>
        <w:ind w:left="531" w:right="193" w:hanging="426"/>
        <w:rPr>
          <w:sz w:val="16"/>
        </w:rPr>
      </w:pPr>
      <w:r>
        <w:rPr>
          <w:sz w:val="16"/>
        </w:rPr>
        <w:t xml:space="preserve">Regan, M., Smith, J., &amp; Love, P. E. D. (2011). Impact of the Capital Market Collapse on Public Private </w:t>
      </w:r>
      <w:proofErr w:type="gramStart"/>
      <w:r>
        <w:rPr>
          <w:sz w:val="16"/>
        </w:rPr>
        <w:t>Partnership  Infrastructure</w:t>
      </w:r>
      <w:proofErr w:type="gramEnd"/>
      <w:r>
        <w:rPr>
          <w:sz w:val="16"/>
        </w:rPr>
        <w:t xml:space="preserve"> Projects. </w:t>
      </w:r>
      <w:r>
        <w:rPr>
          <w:i/>
          <w:sz w:val="16"/>
        </w:rPr>
        <w:t xml:space="preserve">Journal of Construction Engineering and Management. </w:t>
      </w:r>
      <w:r>
        <w:rPr>
          <w:sz w:val="16"/>
        </w:rPr>
        <w:t>Vol 137(1):</w:t>
      </w:r>
      <w:r>
        <w:rPr>
          <w:spacing w:val="-12"/>
          <w:sz w:val="16"/>
        </w:rPr>
        <w:t xml:space="preserve"> </w:t>
      </w:r>
      <w:r>
        <w:rPr>
          <w:sz w:val="16"/>
        </w:rPr>
        <w:t>6–16.</w:t>
      </w:r>
    </w:p>
    <w:p w:rsidR="00F81DE8" w:rsidRDefault="00C978D8">
      <w:pPr>
        <w:spacing w:line="237" w:lineRule="auto"/>
        <w:ind w:left="531" w:hanging="426"/>
        <w:rPr>
          <w:sz w:val="16"/>
        </w:rPr>
      </w:pPr>
      <w:r>
        <w:rPr>
          <w:sz w:val="16"/>
        </w:rPr>
        <w:t>Robinson, H. S. H., &amp; Scott, J. (2009). Service Delivery and Performance Monitoring in PFI/PPP Projects</w:t>
      </w:r>
      <w:r>
        <w:rPr>
          <w:i/>
          <w:sz w:val="16"/>
        </w:rPr>
        <w:t xml:space="preserve">. Construction Management and Economics. </w:t>
      </w:r>
      <w:r>
        <w:rPr>
          <w:sz w:val="16"/>
        </w:rPr>
        <w:t>Vol 27(2): 181–197.</w:t>
      </w:r>
    </w:p>
    <w:p w:rsidR="00F81DE8" w:rsidRDefault="00C978D8">
      <w:pPr>
        <w:ind w:left="585" w:right="193" w:hanging="480"/>
        <w:rPr>
          <w:sz w:val="16"/>
        </w:rPr>
      </w:pPr>
      <w:proofErr w:type="spellStart"/>
      <w:r>
        <w:rPr>
          <w:sz w:val="16"/>
        </w:rPr>
        <w:t>Saaty</w:t>
      </w:r>
      <w:proofErr w:type="spellEnd"/>
      <w:r>
        <w:rPr>
          <w:sz w:val="16"/>
        </w:rPr>
        <w:t xml:space="preserve">, T. L. (2008). Decision making with the analytic hierarchy process. </w:t>
      </w:r>
      <w:r>
        <w:rPr>
          <w:i/>
          <w:sz w:val="16"/>
        </w:rPr>
        <w:t xml:space="preserve">International Journal of Services Sciences. </w:t>
      </w:r>
      <w:r>
        <w:rPr>
          <w:sz w:val="16"/>
        </w:rPr>
        <w:t>Vol 1 (1): 83.</w:t>
      </w:r>
    </w:p>
    <w:p w:rsidR="00F81DE8" w:rsidRDefault="00C978D8">
      <w:pPr>
        <w:spacing w:line="244" w:lineRule="auto"/>
        <w:ind w:left="531" w:right="193" w:hanging="426"/>
        <w:rPr>
          <w:sz w:val="16"/>
        </w:rPr>
      </w:pPr>
      <w:proofErr w:type="spellStart"/>
      <w:r>
        <w:rPr>
          <w:sz w:val="16"/>
        </w:rPr>
        <w:t>Striteska</w:t>
      </w:r>
      <w:proofErr w:type="spellEnd"/>
      <w:r>
        <w:rPr>
          <w:sz w:val="16"/>
        </w:rPr>
        <w:t xml:space="preserve">, M., &amp; </w:t>
      </w:r>
      <w:proofErr w:type="spellStart"/>
      <w:r>
        <w:rPr>
          <w:sz w:val="16"/>
        </w:rPr>
        <w:t>Spickova</w:t>
      </w:r>
      <w:proofErr w:type="spellEnd"/>
      <w:r>
        <w:rPr>
          <w:sz w:val="16"/>
        </w:rPr>
        <w:t xml:space="preserve">, M. (2012). Review and Comparison of Performance Measurement Systems. </w:t>
      </w:r>
      <w:r>
        <w:rPr>
          <w:i/>
          <w:sz w:val="16"/>
        </w:rPr>
        <w:t xml:space="preserve">Journal of </w:t>
      </w:r>
      <w:proofErr w:type="spellStart"/>
      <w:r>
        <w:rPr>
          <w:i/>
          <w:sz w:val="16"/>
        </w:rPr>
        <w:t>Organisational</w:t>
      </w:r>
      <w:proofErr w:type="spellEnd"/>
      <w:r>
        <w:rPr>
          <w:i/>
          <w:sz w:val="16"/>
        </w:rPr>
        <w:t xml:space="preserve"> Management Studies. </w:t>
      </w:r>
      <w:r>
        <w:rPr>
          <w:sz w:val="16"/>
        </w:rPr>
        <w:t>Vol. 2012</w:t>
      </w:r>
      <w:r>
        <w:rPr>
          <w:spacing w:val="-2"/>
          <w:sz w:val="16"/>
        </w:rPr>
        <w:t xml:space="preserve"> </w:t>
      </w:r>
      <w:r>
        <w:rPr>
          <w:sz w:val="16"/>
        </w:rPr>
        <w:t>(2012).</w:t>
      </w:r>
    </w:p>
    <w:p w:rsidR="00F81DE8" w:rsidRDefault="00C978D8">
      <w:pPr>
        <w:spacing w:line="237" w:lineRule="auto"/>
        <w:ind w:left="585" w:hanging="480"/>
        <w:rPr>
          <w:sz w:val="16"/>
        </w:rPr>
      </w:pPr>
      <w:proofErr w:type="spellStart"/>
      <w:r>
        <w:rPr>
          <w:sz w:val="16"/>
        </w:rPr>
        <w:t>Takim</w:t>
      </w:r>
      <w:proofErr w:type="spellEnd"/>
      <w:r>
        <w:rPr>
          <w:sz w:val="16"/>
        </w:rPr>
        <w:t xml:space="preserve">, R., R, A. R., Ismail, K., &amp; C.O, E. (2008). The Acceptability of Private Finance Initiative (PFI) Scheme in Malaysia. </w:t>
      </w:r>
      <w:r>
        <w:rPr>
          <w:i/>
          <w:sz w:val="16"/>
        </w:rPr>
        <w:t xml:space="preserve">Asian Social Science. Vol </w:t>
      </w:r>
      <w:r>
        <w:rPr>
          <w:sz w:val="16"/>
        </w:rPr>
        <w:t>4 (12): 71–82.</w:t>
      </w:r>
    </w:p>
    <w:p w:rsidR="00F81DE8" w:rsidRDefault="00C978D8">
      <w:pPr>
        <w:ind w:left="585" w:right="146" w:hanging="480"/>
        <w:rPr>
          <w:sz w:val="16"/>
        </w:rPr>
      </w:pPr>
      <w:proofErr w:type="spellStart"/>
      <w:r>
        <w:rPr>
          <w:sz w:val="16"/>
        </w:rPr>
        <w:t>Toor</w:t>
      </w:r>
      <w:proofErr w:type="spellEnd"/>
      <w:r>
        <w:rPr>
          <w:sz w:val="16"/>
        </w:rPr>
        <w:t xml:space="preserve">, S.R., &amp; </w:t>
      </w:r>
      <w:proofErr w:type="spellStart"/>
      <w:r>
        <w:rPr>
          <w:sz w:val="16"/>
        </w:rPr>
        <w:t>Ogunlana</w:t>
      </w:r>
      <w:proofErr w:type="spellEnd"/>
      <w:r>
        <w:rPr>
          <w:sz w:val="16"/>
        </w:rPr>
        <w:t xml:space="preserve">, S. O. (2010). Beyond the “Iron Triangle”: Stakeholder Perception of Key Performance Indicators (KPIs) for Large-Scale Public Sector Development Projects. </w:t>
      </w:r>
      <w:r>
        <w:rPr>
          <w:i/>
          <w:sz w:val="16"/>
        </w:rPr>
        <w:t>International Journal of Project Management</w:t>
      </w:r>
      <w:r>
        <w:rPr>
          <w:sz w:val="16"/>
        </w:rPr>
        <w:t xml:space="preserve">. Vol </w:t>
      </w:r>
      <w:r>
        <w:rPr>
          <w:i/>
          <w:sz w:val="16"/>
        </w:rPr>
        <w:t xml:space="preserve">28 </w:t>
      </w:r>
      <w:r>
        <w:rPr>
          <w:sz w:val="16"/>
        </w:rPr>
        <w:t>(3): 228–236.</w:t>
      </w:r>
    </w:p>
    <w:p w:rsidR="00F81DE8" w:rsidRDefault="00C978D8">
      <w:pPr>
        <w:spacing w:line="244" w:lineRule="auto"/>
        <w:ind w:left="105"/>
        <w:rPr>
          <w:sz w:val="16"/>
        </w:rPr>
      </w:pPr>
      <w:proofErr w:type="spellStart"/>
      <w:r>
        <w:rPr>
          <w:sz w:val="16"/>
        </w:rPr>
        <w:t>Universiti</w:t>
      </w:r>
      <w:proofErr w:type="spellEnd"/>
      <w:r>
        <w:rPr>
          <w:sz w:val="16"/>
        </w:rPr>
        <w:t xml:space="preserve"> </w:t>
      </w:r>
      <w:proofErr w:type="spellStart"/>
      <w:r>
        <w:rPr>
          <w:sz w:val="16"/>
        </w:rPr>
        <w:t>Teknologi</w:t>
      </w:r>
      <w:proofErr w:type="spellEnd"/>
      <w:r>
        <w:rPr>
          <w:sz w:val="16"/>
        </w:rPr>
        <w:t xml:space="preserve"> MARA (2015). </w:t>
      </w:r>
      <w:proofErr w:type="spellStart"/>
      <w:r>
        <w:rPr>
          <w:i/>
          <w:sz w:val="16"/>
        </w:rPr>
        <w:t>Laporan</w:t>
      </w:r>
      <w:proofErr w:type="spellEnd"/>
      <w:r>
        <w:rPr>
          <w:i/>
          <w:sz w:val="16"/>
        </w:rPr>
        <w:t xml:space="preserve"> Audit </w:t>
      </w:r>
      <w:proofErr w:type="spellStart"/>
      <w:r>
        <w:rPr>
          <w:i/>
          <w:sz w:val="16"/>
        </w:rPr>
        <w:t>Fasiliti</w:t>
      </w:r>
      <w:proofErr w:type="spellEnd"/>
      <w:r>
        <w:rPr>
          <w:i/>
          <w:sz w:val="16"/>
        </w:rPr>
        <w:t xml:space="preserve"> &amp; </w:t>
      </w:r>
      <w:proofErr w:type="spellStart"/>
      <w:r>
        <w:rPr>
          <w:i/>
          <w:sz w:val="16"/>
        </w:rPr>
        <w:t>Perkhidmatan</w:t>
      </w:r>
      <w:proofErr w:type="spellEnd"/>
      <w:r>
        <w:rPr>
          <w:i/>
          <w:sz w:val="16"/>
        </w:rPr>
        <w:t xml:space="preserve">. </w:t>
      </w:r>
      <w:r>
        <w:rPr>
          <w:sz w:val="16"/>
        </w:rPr>
        <w:t xml:space="preserve">Perak. </w:t>
      </w:r>
      <w:proofErr w:type="spellStart"/>
      <w:r>
        <w:rPr>
          <w:sz w:val="16"/>
        </w:rPr>
        <w:t>Universiti</w:t>
      </w:r>
      <w:proofErr w:type="spellEnd"/>
      <w:r>
        <w:rPr>
          <w:sz w:val="16"/>
        </w:rPr>
        <w:t xml:space="preserve"> </w:t>
      </w:r>
      <w:proofErr w:type="spellStart"/>
      <w:r>
        <w:rPr>
          <w:sz w:val="16"/>
        </w:rPr>
        <w:t>Teknologi</w:t>
      </w:r>
      <w:proofErr w:type="spellEnd"/>
      <w:r>
        <w:rPr>
          <w:sz w:val="16"/>
        </w:rPr>
        <w:t xml:space="preserve"> Mara, </w:t>
      </w:r>
      <w:proofErr w:type="spellStart"/>
      <w:r>
        <w:rPr>
          <w:sz w:val="16"/>
        </w:rPr>
        <w:t>Cawangan</w:t>
      </w:r>
      <w:proofErr w:type="spellEnd"/>
      <w:r>
        <w:rPr>
          <w:sz w:val="16"/>
        </w:rPr>
        <w:t xml:space="preserve"> Perak. </w:t>
      </w:r>
      <w:proofErr w:type="spellStart"/>
      <w:r>
        <w:rPr>
          <w:sz w:val="16"/>
        </w:rPr>
        <w:t>Universiti</w:t>
      </w:r>
      <w:proofErr w:type="spellEnd"/>
      <w:r>
        <w:rPr>
          <w:sz w:val="16"/>
        </w:rPr>
        <w:t xml:space="preserve"> </w:t>
      </w:r>
      <w:proofErr w:type="spellStart"/>
      <w:r>
        <w:rPr>
          <w:sz w:val="16"/>
        </w:rPr>
        <w:t>Teknologi</w:t>
      </w:r>
      <w:proofErr w:type="spellEnd"/>
      <w:r>
        <w:rPr>
          <w:sz w:val="16"/>
        </w:rPr>
        <w:t xml:space="preserve"> MARA (2016). </w:t>
      </w:r>
      <w:proofErr w:type="spellStart"/>
      <w:r>
        <w:rPr>
          <w:i/>
          <w:sz w:val="16"/>
        </w:rPr>
        <w:t>Laporan</w:t>
      </w:r>
      <w:proofErr w:type="spellEnd"/>
      <w:r>
        <w:rPr>
          <w:i/>
          <w:sz w:val="16"/>
        </w:rPr>
        <w:t xml:space="preserve"> </w:t>
      </w:r>
      <w:proofErr w:type="spellStart"/>
      <w:r>
        <w:rPr>
          <w:i/>
          <w:sz w:val="16"/>
        </w:rPr>
        <w:t>Prestasi</w:t>
      </w:r>
      <w:proofErr w:type="spellEnd"/>
      <w:r>
        <w:rPr>
          <w:i/>
          <w:sz w:val="16"/>
        </w:rPr>
        <w:t xml:space="preserve"> </w:t>
      </w:r>
      <w:proofErr w:type="spellStart"/>
      <w:r>
        <w:rPr>
          <w:i/>
          <w:sz w:val="16"/>
        </w:rPr>
        <w:t>Konsesi</w:t>
      </w:r>
      <w:proofErr w:type="spellEnd"/>
      <w:r>
        <w:rPr>
          <w:i/>
          <w:sz w:val="16"/>
        </w:rPr>
        <w:t xml:space="preserve">. </w:t>
      </w:r>
      <w:r>
        <w:rPr>
          <w:sz w:val="16"/>
        </w:rPr>
        <w:t xml:space="preserve">Selangor. </w:t>
      </w:r>
      <w:proofErr w:type="spellStart"/>
      <w:r>
        <w:rPr>
          <w:sz w:val="16"/>
        </w:rPr>
        <w:t>Bahagian</w:t>
      </w:r>
      <w:proofErr w:type="spellEnd"/>
      <w:r>
        <w:rPr>
          <w:sz w:val="16"/>
        </w:rPr>
        <w:t xml:space="preserve"> </w:t>
      </w:r>
      <w:proofErr w:type="spellStart"/>
      <w:r>
        <w:rPr>
          <w:sz w:val="16"/>
        </w:rPr>
        <w:t>Dasar</w:t>
      </w:r>
      <w:proofErr w:type="spellEnd"/>
      <w:r>
        <w:rPr>
          <w:sz w:val="16"/>
        </w:rPr>
        <w:t xml:space="preserve"> </w:t>
      </w:r>
      <w:proofErr w:type="spellStart"/>
      <w:r>
        <w:rPr>
          <w:sz w:val="16"/>
        </w:rPr>
        <w:t>Operasi</w:t>
      </w:r>
      <w:proofErr w:type="spellEnd"/>
      <w:r>
        <w:rPr>
          <w:sz w:val="16"/>
        </w:rPr>
        <w:t xml:space="preserve"> PFI, </w:t>
      </w:r>
      <w:proofErr w:type="spellStart"/>
      <w:r>
        <w:rPr>
          <w:sz w:val="16"/>
        </w:rPr>
        <w:t>Pejabat</w:t>
      </w:r>
      <w:proofErr w:type="spellEnd"/>
      <w:r>
        <w:rPr>
          <w:sz w:val="16"/>
        </w:rPr>
        <w:t xml:space="preserve"> Pembangunan</w:t>
      </w:r>
    </w:p>
    <w:p w:rsidR="00F81DE8" w:rsidRDefault="00C978D8">
      <w:pPr>
        <w:spacing w:line="177" w:lineRule="exact"/>
        <w:ind w:left="585"/>
        <w:rPr>
          <w:sz w:val="16"/>
        </w:rPr>
      </w:pPr>
      <w:proofErr w:type="spellStart"/>
      <w:r>
        <w:rPr>
          <w:sz w:val="16"/>
        </w:rPr>
        <w:t>Infrastruktur</w:t>
      </w:r>
      <w:proofErr w:type="spellEnd"/>
      <w:r>
        <w:rPr>
          <w:sz w:val="16"/>
        </w:rPr>
        <w:t>.</w:t>
      </w:r>
    </w:p>
    <w:p w:rsidR="00F81DE8" w:rsidRDefault="00C978D8">
      <w:pPr>
        <w:spacing w:line="183" w:lineRule="exact"/>
        <w:ind w:left="105"/>
        <w:rPr>
          <w:sz w:val="16"/>
        </w:rPr>
      </w:pPr>
      <w:r>
        <w:rPr>
          <w:sz w:val="16"/>
        </w:rPr>
        <w:t xml:space="preserve">VAGO. (2002). </w:t>
      </w:r>
      <w:r>
        <w:rPr>
          <w:i/>
          <w:sz w:val="16"/>
        </w:rPr>
        <w:t xml:space="preserve">Report of the Auditor-General on the Finances of the State of Victoria. </w:t>
      </w:r>
      <w:r>
        <w:rPr>
          <w:sz w:val="16"/>
        </w:rPr>
        <w:t>2001-2002.</w:t>
      </w:r>
    </w:p>
    <w:p w:rsidR="00F81DE8" w:rsidRDefault="00C978D8">
      <w:pPr>
        <w:spacing w:line="183" w:lineRule="exact"/>
        <w:ind w:left="105"/>
        <w:rPr>
          <w:sz w:val="16"/>
        </w:rPr>
      </w:pPr>
      <w:r>
        <w:rPr>
          <w:sz w:val="16"/>
        </w:rPr>
        <w:t>Watson, P. and Seng, L. T. (2001). Implementing the European Foundation for Quality Management Model in construction.</w:t>
      </w:r>
    </w:p>
    <w:p w:rsidR="00F81DE8" w:rsidRDefault="00C978D8">
      <w:pPr>
        <w:ind w:left="105" w:right="1445" w:firstLine="426"/>
        <w:rPr>
          <w:sz w:val="16"/>
        </w:rPr>
      </w:pPr>
      <w:r>
        <w:rPr>
          <w:i/>
          <w:sz w:val="16"/>
        </w:rPr>
        <w:t xml:space="preserve">Construction Information Quarterly, Construction paper 130. </w:t>
      </w:r>
      <w:r>
        <w:rPr>
          <w:sz w:val="16"/>
        </w:rPr>
        <w:t xml:space="preserve">Chartered Institute of Building, Ascot. U.K. </w:t>
      </w:r>
      <w:proofErr w:type="spellStart"/>
      <w:r>
        <w:rPr>
          <w:sz w:val="16"/>
        </w:rPr>
        <w:t>Yescombe</w:t>
      </w:r>
      <w:proofErr w:type="spellEnd"/>
      <w:r>
        <w:rPr>
          <w:sz w:val="16"/>
        </w:rPr>
        <w:t xml:space="preserve">, E. R. (2008). The Social </w:t>
      </w:r>
      <w:proofErr w:type="gramStart"/>
      <w:r>
        <w:rPr>
          <w:sz w:val="16"/>
        </w:rPr>
        <w:t>Sector :</w:t>
      </w:r>
      <w:proofErr w:type="gramEnd"/>
      <w:r>
        <w:rPr>
          <w:sz w:val="16"/>
        </w:rPr>
        <w:t xml:space="preserve"> PFI Schools projects in the U.K . November. 1–18.</w:t>
      </w:r>
    </w:p>
    <w:p w:rsidR="00F81DE8" w:rsidRDefault="00C978D8">
      <w:pPr>
        <w:spacing w:line="183" w:lineRule="exact"/>
        <w:ind w:left="105"/>
        <w:rPr>
          <w:sz w:val="16"/>
        </w:rPr>
      </w:pPr>
      <w:r>
        <w:rPr>
          <w:sz w:val="16"/>
        </w:rPr>
        <w:t xml:space="preserve">Yong, H K. (2010). </w:t>
      </w:r>
      <w:r>
        <w:rPr>
          <w:i/>
          <w:sz w:val="16"/>
        </w:rPr>
        <w:t>Public-Private Partnerships Policy and Practice</w:t>
      </w:r>
      <w:r>
        <w:rPr>
          <w:sz w:val="16"/>
        </w:rPr>
        <w:t>, London: C. Secretariat.</w:t>
      </w:r>
    </w:p>
    <w:p w:rsidR="00F81DE8" w:rsidRDefault="00C978D8">
      <w:pPr>
        <w:ind w:left="531" w:right="147" w:hanging="426"/>
        <w:jc w:val="both"/>
        <w:rPr>
          <w:sz w:val="16"/>
        </w:rPr>
      </w:pPr>
      <w:r>
        <w:rPr>
          <w:sz w:val="16"/>
        </w:rPr>
        <w:t xml:space="preserve">Yuan, J., </w:t>
      </w:r>
      <w:proofErr w:type="spellStart"/>
      <w:r>
        <w:rPr>
          <w:sz w:val="16"/>
        </w:rPr>
        <w:t>Skibniewski</w:t>
      </w:r>
      <w:proofErr w:type="spellEnd"/>
      <w:r>
        <w:rPr>
          <w:sz w:val="16"/>
        </w:rPr>
        <w:t xml:space="preserve">, M. J., &amp; Li, Q. (2008). Managing the Performance of Public Private Partnership Projects to </w:t>
      </w:r>
      <w:proofErr w:type="gramStart"/>
      <w:r>
        <w:rPr>
          <w:sz w:val="16"/>
        </w:rPr>
        <w:t>Achieve  Value</w:t>
      </w:r>
      <w:proofErr w:type="gramEnd"/>
      <w:r>
        <w:rPr>
          <w:sz w:val="16"/>
        </w:rPr>
        <w:t xml:space="preserve"> for Money : Key Performance Indicators Selection. </w:t>
      </w:r>
      <w:r>
        <w:rPr>
          <w:i/>
          <w:sz w:val="16"/>
        </w:rPr>
        <w:t>In International Conference on Multi-National Construction Projects.</w:t>
      </w:r>
      <w:r>
        <w:rPr>
          <w:i/>
          <w:spacing w:val="-1"/>
          <w:sz w:val="16"/>
        </w:rPr>
        <w:t xml:space="preserve"> </w:t>
      </w:r>
      <w:r>
        <w:rPr>
          <w:sz w:val="16"/>
        </w:rPr>
        <w:t>1–16.</w:t>
      </w:r>
    </w:p>
    <w:p w:rsidR="00F81DE8" w:rsidRDefault="00C978D8">
      <w:pPr>
        <w:ind w:left="531" w:right="147" w:hanging="426"/>
        <w:jc w:val="both"/>
        <w:rPr>
          <w:sz w:val="16"/>
        </w:rPr>
      </w:pPr>
      <w:r>
        <w:rPr>
          <w:sz w:val="16"/>
        </w:rPr>
        <w:t xml:space="preserve">Yuan, J., Zeng, A. Y., </w:t>
      </w:r>
      <w:proofErr w:type="spellStart"/>
      <w:r>
        <w:rPr>
          <w:sz w:val="16"/>
        </w:rPr>
        <w:t>Skibniewski</w:t>
      </w:r>
      <w:proofErr w:type="spellEnd"/>
      <w:r>
        <w:rPr>
          <w:sz w:val="16"/>
        </w:rPr>
        <w:t xml:space="preserve">, M. J., &amp; Li, Q. (2009). Selection of Performance Objectives and Key Performance Indicators in Public–Private Partnership Projects to Achieve Value for Money. </w:t>
      </w:r>
      <w:r>
        <w:rPr>
          <w:i/>
          <w:sz w:val="16"/>
        </w:rPr>
        <w:t xml:space="preserve">Construction Management and Economics. </w:t>
      </w:r>
      <w:r>
        <w:rPr>
          <w:sz w:val="16"/>
        </w:rPr>
        <w:t>Vol 27: 253-270.</w:t>
      </w:r>
    </w:p>
    <w:p w:rsidR="00F81DE8" w:rsidRDefault="00F81DE8">
      <w:pPr>
        <w:jc w:val="both"/>
        <w:rPr>
          <w:sz w:val="16"/>
        </w:rPr>
        <w:sectPr w:rsidR="00F81DE8">
          <w:pgSz w:w="11900" w:h="16840"/>
          <w:pgMar w:top="1360" w:right="1280" w:bottom="1860" w:left="1340" w:header="721" w:footer="1680" w:gutter="0"/>
          <w:cols w:space="720"/>
        </w:sectPr>
      </w:pPr>
    </w:p>
    <w:p w:rsidR="00F81DE8" w:rsidRDefault="00C978D8">
      <w:pPr>
        <w:spacing w:before="86" w:line="244" w:lineRule="auto"/>
        <w:ind w:left="585" w:hanging="480"/>
        <w:rPr>
          <w:sz w:val="16"/>
        </w:rPr>
      </w:pPr>
      <w:r>
        <w:rPr>
          <w:sz w:val="16"/>
        </w:rPr>
        <w:lastRenderedPageBreak/>
        <w:t xml:space="preserve">Yuan, J., Wang, C., </w:t>
      </w:r>
      <w:proofErr w:type="spellStart"/>
      <w:r>
        <w:rPr>
          <w:sz w:val="16"/>
        </w:rPr>
        <w:t>Skibniewski</w:t>
      </w:r>
      <w:proofErr w:type="spellEnd"/>
      <w:r>
        <w:rPr>
          <w:sz w:val="16"/>
        </w:rPr>
        <w:t xml:space="preserve">, M. J., &amp; Li, Q. (2012). Developing Key Performance Indicators for Public-Private Partnership Projects: Questionnaire Survey and Analysis. </w:t>
      </w:r>
      <w:r>
        <w:rPr>
          <w:i/>
          <w:sz w:val="16"/>
        </w:rPr>
        <w:t>Journal of Management in Engineering</w:t>
      </w:r>
      <w:r>
        <w:rPr>
          <w:sz w:val="16"/>
        </w:rPr>
        <w:t xml:space="preserve">. Vol </w:t>
      </w:r>
      <w:r>
        <w:rPr>
          <w:i/>
          <w:sz w:val="16"/>
        </w:rPr>
        <w:t xml:space="preserve">28 </w:t>
      </w:r>
      <w:r>
        <w:rPr>
          <w:sz w:val="16"/>
        </w:rPr>
        <w:t>(3): 252–264.</w:t>
      </w:r>
    </w:p>
    <w:p w:rsidR="00F81DE8" w:rsidRDefault="00C978D8">
      <w:pPr>
        <w:spacing w:line="237" w:lineRule="auto"/>
        <w:ind w:left="585" w:right="193" w:hanging="480"/>
        <w:rPr>
          <w:sz w:val="16"/>
        </w:rPr>
      </w:pPr>
      <w:proofErr w:type="spellStart"/>
      <w:r>
        <w:rPr>
          <w:sz w:val="16"/>
        </w:rPr>
        <w:t>Yusoff</w:t>
      </w:r>
      <w:proofErr w:type="spellEnd"/>
      <w:r>
        <w:rPr>
          <w:sz w:val="16"/>
        </w:rPr>
        <w:t xml:space="preserve">, W. Z. W., &amp; Xuen, J. W. M. (2013). Private Finance Initiative (PFI) / Public Private Partnership (PPP) in Malaysia Context. </w:t>
      </w:r>
      <w:r>
        <w:rPr>
          <w:i/>
          <w:sz w:val="16"/>
        </w:rPr>
        <w:t>International Journal of Information Technology and Business Management</w:t>
      </w:r>
      <w:r>
        <w:rPr>
          <w:sz w:val="16"/>
        </w:rPr>
        <w:t>. Vol 17 (1): 29-42.</w:t>
      </w:r>
    </w:p>
    <w:p w:rsidR="00F81DE8" w:rsidRDefault="00C978D8">
      <w:pPr>
        <w:spacing w:line="183" w:lineRule="exact"/>
        <w:ind w:left="105"/>
        <w:rPr>
          <w:sz w:val="16"/>
        </w:rPr>
      </w:pPr>
      <w:r>
        <w:rPr>
          <w:sz w:val="16"/>
        </w:rPr>
        <w:t xml:space="preserve">Zhou, L., </w:t>
      </w:r>
      <w:proofErr w:type="spellStart"/>
      <w:r>
        <w:rPr>
          <w:sz w:val="16"/>
        </w:rPr>
        <w:t>Keivani</w:t>
      </w:r>
      <w:proofErr w:type="spellEnd"/>
      <w:r>
        <w:rPr>
          <w:sz w:val="16"/>
        </w:rPr>
        <w:t xml:space="preserve">, R., &amp; </w:t>
      </w:r>
      <w:proofErr w:type="spellStart"/>
      <w:r>
        <w:rPr>
          <w:sz w:val="16"/>
        </w:rPr>
        <w:t>Kurul</w:t>
      </w:r>
      <w:proofErr w:type="spellEnd"/>
      <w:r>
        <w:rPr>
          <w:sz w:val="16"/>
        </w:rPr>
        <w:t>, E. (2013). Sustainability performance measurement framework for PFI projects in the UK.</w:t>
      </w:r>
    </w:p>
    <w:p w:rsidR="00F81DE8" w:rsidRDefault="00C978D8">
      <w:pPr>
        <w:spacing w:line="183" w:lineRule="exact"/>
        <w:ind w:left="585"/>
        <w:rPr>
          <w:sz w:val="16"/>
        </w:rPr>
      </w:pPr>
      <w:r>
        <w:rPr>
          <w:i/>
          <w:sz w:val="16"/>
        </w:rPr>
        <w:t xml:space="preserve">Journal of Financial Management of Property and Construction. </w:t>
      </w:r>
      <w:r>
        <w:rPr>
          <w:sz w:val="16"/>
        </w:rPr>
        <w:t>Vol 18 (3): 232-250.</w:t>
      </w:r>
    </w:p>
    <w:sectPr w:rsidR="00F81DE8" w:rsidSect="00F81DE8">
      <w:pgSz w:w="11900" w:h="16840"/>
      <w:pgMar w:top="1360" w:right="1280" w:bottom="1860" w:left="1340" w:header="721" w:footer="16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66C" w:rsidRDefault="004B466C" w:rsidP="00F81DE8">
      <w:r>
        <w:separator/>
      </w:r>
    </w:p>
  </w:endnote>
  <w:endnote w:type="continuationSeparator" w:id="0">
    <w:p w:rsidR="004B466C" w:rsidRDefault="004B466C" w:rsidP="00F81D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DE8" w:rsidRDefault="009B0BB6">
    <w:pPr>
      <w:pStyle w:val="BodyText"/>
      <w:spacing w:line="14" w:lineRule="auto"/>
      <w:rPr>
        <w:sz w:val="20"/>
      </w:rPr>
    </w:pPr>
    <w:r w:rsidRPr="009B0BB6">
      <w:pict>
        <v:group id="_x0000_s2051" style="position:absolute;margin-left:70.8pt;margin-top:744pt;width:454.1pt;height:4.35pt;z-index:-16000;mso-position-horizontal-relative:page;mso-position-vertical-relative:page" coordorigin="1416,14880" coordsize="9082,87">
          <v:line id="_x0000_s2053" style="position:absolute" from="1416,14909" to="10498,14909" strokecolor="#622423" strokeweight="2.88pt"/>
          <v:line id="_x0000_s2052" style="position:absolute" from="1416,14959" to="10498,14959" strokecolor="#622423" strokeweight=".72pt"/>
          <w10:wrap anchorx="page" anchory="page"/>
        </v:group>
      </w:pict>
    </w:r>
    <w:r w:rsidRPr="009B0BB6">
      <w:pict>
        <v:shapetype id="_x0000_t202" coordsize="21600,21600" o:spt="202" path="m,l,21600r21600,l21600,xe">
          <v:stroke joinstyle="miter"/>
          <v:path gradientshapeok="t" o:connecttype="rect"/>
        </v:shapetype>
        <v:shape id="_x0000_s2050" type="#_x0000_t202" style="position:absolute;margin-left:71.25pt;margin-top:748.8pt;width:155.9pt;height:20pt;z-index:-15976;mso-position-horizontal-relative:page;mso-position-vertical-relative:page" filled="f" stroked="f">
          <v:textbox style="mso-next-textbox:#_x0000_s2050" inset="0,0,0,0">
            <w:txbxContent>
              <w:p w:rsidR="00F81DE8" w:rsidRDefault="00C978D8">
                <w:pPr>
                  <w:spacing w:before="13" w:line="183" w:lineRule="exact"/>
                  <w:ind w:left="20"/>
                  <w:rPr>
                    <w:sz w:val="16"/>
                  </w:rPr>
                </w:pPr>
                <w:proofErr w:type="spellStart"/>
                <w:r>
                  <w:rPr>
                    <w:sz w:val="16"/>
                  </w:rPr>
                  <w:t>Universiti</w:t>
                </w:r>
                <w:proofErr w:type="spellEnd"/>
                <w:r>
                  <w:rPr>
                    <w:sz w:val="16"/>
                  </w:rPr>
                  <w:t xml:space="preserve"> </w:t>
                </w:r>
                <w:proofErr w:type="spellStart"/>
                <w:r>
                  <w:rPr>
                    <w:sz w:val="16"/>
                  </w:rPr>
                  <w:t>Kebangsaan</w:t>
                </w:r>
                <w:proofErr w:type="spellEnd"/>
                <w:r>
                  <w:rPr>
                    <w:sz w:val="16"/>
                  </w:rPr>
                  <w:t xml:space="preserve"> Malaysia</w:t>
                </w:r>
              </w:p>
              <w:p w:rsidR="00F81DE8" w:rsidRDefault="00C978D8">
                <w:pPr>
                  <w:spacing w:line="183" w:lineRule="exact"/>
                  <w:ind w:left="20"/>
                  <w:rPr>
                    <w:sz w:val="16"/>
                  </w:rPr>
                </w:pPr>
                <w:r>
                  <w:rPr>
                    <w:sz w:val="16"/>
                  </w:rPr>
                  <w:t>The Royal Institution of Surveyors Malaysia</w:t>
                </w:r>
              </w:p>
            </w:txbxContent>
          </v:textbox>
          <w10:wrap anchorx="page" anchory="page"/>
        </v:shape>
      </w:pict>
    </w:r>
    <w:r w:rsidRPr="009B0BB6">
      <w:pict>
        <v:shape id="_x0000_s2049" type="#_x0000_t202" style="position:absolute;margin-left:491.45pt;margin-top:757.9pt;width:32.85pt;height:10.85pt;z-index:-15952;mso-position-horizontal-relative:page;mso-position-vertical-relative:page" filled="f" stroked="f">
          <v:textbox style="mso-next-textbox:#_x0000_s2049" inset="0,0,0,0">
            <w:txbxContent>
              <w:p w:rsidR="00F81DE8" w:rsidRDefault="00C978D8">
                <w:pPr>
                  <w:spacing w:before="13"/>
                  <w:ind w:left="20"/>
                  <w:rPr>
                    <w:sz w:val="16"/>
                  </w:rPr>
                </w:pPr>
                <w:r>
                  <w:rPr>
                    <w:sz w:val="16"/>
                  </w:rPr>
                  <w:t xml:space="preserve">Page </w:t>
                </w:r>
                <w:r w:rsidR="009B0BB6">
                  <w:fldChar w:fldCharType="begin"/>
                </w:r>
                <w:r>
                  <w:rPr>
                    <w:sz w:val="16"/>
                  </w:rPr>
                  <w:instrText xml:space="preserve"> PAGE </w:instrText>
                </w:r>
                <w:r w:rsidR="009B0BB6">
                  <w:fldChar w:fldCharType="separate"/>
                </w:r>
                <w:r w:rsidR="00CD6424">
                  <w:rPr>
                    <w:noProof/>
                    <w:sz w:val="16"/>
                  </w:rPr>
                  <w:t>1</w:t>
                </w:r>
                <w:r w:rsidR="009B0BB6">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66C" w:rsidRDefault="004B466C" w:rsidP="00F81DE8">
      <w:r>
        <w:separator/>
      </w:r>
    </w:p>
  </w:footnote>
  <w:footnote w:type="continuationSeparator" w:id="0">
    <w:p w:rsidR="004B466C" w:rsidRDefault="004B466C" w:rsidP="00F81D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DE8" w:rsidRDefault="009B0BB6">
    <w:pPr>
      <w:pStyle w:val="BodyText"/>
      <w:spacing w:line="14" w:lineRule="auto"/>
      <w:rPr>
        <w:sz w:val="20"/>
      </w:rPr>
    </w:pPr>
    <w:r w:rsidRPr="009B0BB6">
      <w:pict>
        <v:group id="_x0000_s2058" style="position:absolute;margin-left:70.8pt;margin-top:55.2pt;width:454.1pt;height:4.35pt;z-index:-16120;mso-position-horizontal-relative:page;mso-position-vertical-relative:page" coordorigin="1416,1104" coordsize="9082,87">
          <v:line id="_x0000_s2060" style="position:absolute" from="1416,1162" to="10498,1162" strokecolor="#622423" strokeweight="2.88pt"/>
          <v:line id="_x0000_s2059" style="position:absolute" from="1416,1111" to="10498,1111" strokecolor="#622423" strokeweight=".72pt"/>
          <w10:wrap anchorx="page" anchory="page"/>
        </v:group>
      </w:pict>
    </w:r>
    <w:r w:rsidRPr="009B0BB6">
      <w:pict>
        <v:shapetype id="_x0000_t202" coordsize="21600,21600" o:spt="202" path="m,l,21600r21600,l21600,xe">
          <v:stroke joinstyle="miter"/>
          <v:path gradientshapeok="t" o:connecttype="rect"/>
        </v:shapetype>
        <v:shape id="_x0000_s2057" type="#_x0000_t202" style="position:absolute;margin-left:135.05pt;margin-top:35.05pt;width:115.85pt;height:10.85pt;z-index:-16096;mso-position-horizontal-relative:page;mso-position-vertical-relative:page" filled="f" stroked="f">
          <v:textbox style="mso-next-textbox:#_x0000_s2057" inset="0,0,0,0">
            <w:txbxContent>
              <w:p w:rsidR="00F81DE8" w:rsidRDefault="00C978D8">
                <w:pPr>
                  <w:spacing w:before="13"/>
                  <w:ind w:left="20"/>
                  <w:rPr>
                    <w:sz w:val="16"/>
                  </w:rPr>
                </w:pPr>
                <w:r>
                  <w:rPr>
                    <w:sz w:val="16"/>
                  </w:rPr>
                  <w:t>Journal of Building Performance</w:t>
                </w:r>
              </w:p>
            </w:txbxContent>
          </v:textbox>
          <w10:wrap anchorx="page" anchory="page"/>
        </v:shape>
      </w:pict>
    </w:r>
    <w:r w:rsidRPr="009B0BB6">
      <w:pict>
        <v:shape id="_x0000_s2056" type="#_x0000_t202" style="position:absolute;margin-left:282.2pt;margin-top:35.05pt;width:63.4pt;height:10.85pt;z-index:-16072;mso-position-horizontal-relative:page;mso-position-vertical-relative:page" filled="f" stroked="f">
          <v:textbox style="mso-next-textbox:#_x0000_s2056" inset="0,0,0,0">
            <w:txbxContent>
              <w:p w:rsidR="00F81DE8" w:rsidRDefault="00C978D8">
                <w:pPr>
                  <w:spacing w:before="13"/>
                  <w:ind w:left="20"/>
                  <w:rPr>
                    <w:sz w:val="16"/>
                  </w:rPr>
                </w:pPr>
                <w:r>
                  <w:rPr>
                    <w:sz w:val="16"/>
                  </w:rPr>
                  <w:t>ISSN: 2180-2106</w:t>
                </w:r>
              </w:p>
            </w:txbxContent>
          </v:textbox>
          <w10:wrap anchorx="page" anchory="page"/>
        </v:shape>
      </w:pict>
    </w:r>
    <w:r w:rsidRPr="009B0BB6">
      <w:pict>
        <v:shape id="_x0000_s2055" type="#_x0000_t202" style="position:absolute;margin-left:376.95pt;margin-top:35.05pt;width:83.8pt;height:10.85pt;z-index:-16048;mso-position-horizontal-relative:page;mso-position-vertical-relative:page" filled="f" stroked="f">
          <v:textbox style="mso-next-textbox:#_x0000_s2055" inset="0,0,0,0">
            <w:txbxContent>
              <w:p w:rsidR="00F81DE8" w:rsidRDefault="00C978D8">
                <w:pPr>
                  <w:spacing w:before="13"/>
                  <w:ind w:left="20"/>
                  <w:rPr>
                    <w:sz w:val="16"/>
                  </w:rPr>
                </w:pPr>
                <w:r w:rsidRPr="002A01A7">
                  <w:rPr>
                    <w:sz w:val="16"/>
                  </w:rPr>
                  <w:t xml:space="preserve">Volume 9 Issue </w:t>
                </w:r>
                <w:r w:rsidR="00486372">
                  <w:rPr>
                    <w:sz w:val="16"/>
                  </w:rPr>
                  <w:t>2</w:t>
                </w:r>
                <w:r w:rsidRPr="002A01A7">
                  <w:rPr>
                    <w:sz w:val="16"/>
                  </w:rPr>
                  <w:t xml:space="preserve"> 2018</w:t>
                </w:r>
              </w:p>
            </w:txbxContent>
          </v:textbox>
          <w10:wrap anchorx="page" anchory="page"/>
        </v:shape>
      </w:pict>
    </w:r>
    <w:r w:rsidRPr="009B0BB6">
      <w:pict>
        <v:shape id="_x0000_s2054" type="#_x0000_t202" style="position:absolute;margin-left:222.65pt;margin-top:44.4pt;width:150.55pt;height:10.85pt;z-index:-16024;mso-position-horizontal-relative:page;mso-position-vertical-relative:page" filled="f" stroked="f">
          <v:textbox style="mso-next-textbox:#_x0000_s2054" inset="0,0,0,0">
            <w:txbxContent>
              <w:p w:rsidR="00F81DE8" w:rsidRDefault="009B0BB6">
                <w:pPr>
                  <w:spacing w:before="13"/>
                  <w:ind w:left="20"/>
                  <w:rPr>
                    <w:sz w:val="16"/>
                  </w:rPr>
                </w:pPr>
                <w:hyperlink r:id="rId1">
                  <w:r w:rsidR="00C978D8">
                    <w:rPr>
                      <w:color w:val="0563C1"/>
                      <w:sz w:val="16"/>
                      <w:u w:val="single" w:color="0563C1"/>
                    </w:rPr>
                    <w:t>http://spaj.ukm.my/jsb/index.php/jbp/index</w:t>
                  </w:r>
                </w:hyperlink>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D720BB"/>
    <w:multiLevelType w:val="hybridMultilevel"/>
    <w:tmpl w:val="9FE4564E"/>
    <w:lvl w:ilvl="0" w:tplc="AE1CF146">
      <w:numFmt w:val="bullet"/>
      <w:lvlText w:val=""/>
      <w:lvlJc w:val="left"/>
      <w:pPr>
        <w:ind w:left="295" w:hanging="142"/>
      </w:pPr>
      <w:rPr>
        <w:rFonts w:ascii="Symbol" w:eastAsia="Symbol" w:hAnsi="Symbol" w:cs="Symbol" w:hint="default"/>
        <w:w w:val="104"/>
        <w:sz w:val="17"/>
        <w:szCs w:val="17"/>
      </w:rPr>
    </w:lvl>
    <w:lvl w:ilvl="1" w:tplc="04090019">
      <w:numFmt w:val="bullet"/>
      <w:lvlText w:val=""/>
      <w:lvlJc w:val="left"/>
      <w:pPr>
        <w:ind w:left="1805" w:hanging="142"/>
      </w:pPr>
      <w:rPr>
        <w:rFonts w:ascii="Symbol" w:eastAsia="Symbol" w:hAnsi="Symbol" w:cs="Symbol" w:hint="default"/>
        <w:w w:val="104"/>
        <w:sz w:val="17"/>
        <w:szCs w:val="17"/>
      </w:rPr>
    </w:lvl>
    <w:lvl w:ilvl="2" w:tplc="0409001B">
      <w:numFmt w:val="bullet"/>
      <w:lvlText w:val="•"/>
      <w:lvlJc w:val="left"/>
      <w:pPr>
        <w:ind w:left="1820" w:hanging="142"/>
      </w:pPr>
      <w:rPr>
        <w:rFonts w:hint="default"/>
      </w:rPr>
    </w:lvl>
    <w:lvl w:ilvl="3" w:tplc="0409000F">
      <w:numFmt w:val="bullet"/>
      <w:lvlText w:val="•"/>
      <w:lvlJc w:val="left"/>
      <w:pPr>
        <w:ind w:left="1754" w:hanging="142"/>
      </w:pPr>
      <w:rPr>
        <w:rFonts w:hint="default"/>
      </w:rPr>
    </w:lvl>
    <w:lvl w:ilvl="4" w:tplc="04090019">
      <w:numFmt w:val="bullet"/>
      <w:lvlText w:val="•"/>
      <w:lvlJc w:val="left"/>
      <w:pPr>
        <w:ind w:left="1688" w:hanging="142"/>
      </w:pPr>
      <w:rPr>
        <w:rFonts w:hint="default"/>
      </w:rPr>
    </w:lvl>
    <w:lvl w:ilvl="5" w:tplc="0409001B">
      <w:numFmt w:val="bullet"/>
      <w:lvlText w:val="•"/>
      <w:lvlJc w:val="left"/>
      <w:pPr>
        <w:ind w:left="1622" w:hanging="142"/>
      </w:pPr>
      <w:rPr>
        <w:rFonts w:hint="default"/>
      </w:rPr>
    </w:lvl>
    <w:lvl w:ilvl="6" w:tplc="0409000F">
      <w:numFmt w:val="bullet"/>
      <w:lvlText w:val="•"/>
      <w:lvlJc w:val="left"/>
      <w:pPr>
        <w:ind w:left="1557" w:hanging="142"/>
      </w:pPr>
      <w:rPr>
        <w:rFonts w:hint="default"/>
      </w:rPr>
    </w:lvl>
    <w:lvl w:ilvl="7" w:tplc="04090019">
      <w:numFmt w:val="bullet"/>
      <w:lvlText w:val="•"/>
      <w:lvlJc w:val="left"/>
      <w:pPr>
        <w:ind w:left="1491" w:hanging="142"/>
      </w:pPr>
      <w:rPr>
        <w:rFonts w:hint="default"/>
      </w:rPr>
    </w:lvl>
    <w:lvl w:ilvl="8" w:tplc="0409001B">
      <w:numFmt w:val="bullet"/>
      <w:lvlText w:val="•"/>
      <w:lvlJc w:val="left"/>
      <w:pPr>
        <w:ind w:left="1425" w:hanging="142"/>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lTrailSpace/>
  </w:compat>
  <w:rsids>
    <w:rsidRoot w:val="00F81DE8"/>
    <w:rsid w:val="000007AF"/>
    <w:rsid w:val="001059F2"/>
    <w:rsid w:val="002A01A7"/>
    <w:rsid w:val="00477198"/>
    <w:rsid w:val="00486372"/>
    <w:rsid w:val="004A0E2F"/>
    <w:rsid w:val="004B466C"/>
    <w:rsid w:val="006629E2"/>
    <w:rsid w:val="007C0AA3"/>
    <w:rsid w:val="00911714"/>
    <w:rsid w:val="009B0BB6"/>
    <w:rsid w:val="00A364AA"/>
    <w:rsid w:val="00AD45AD"/>
    <w:rsid w:val="00C978D8"/>
    <w:rsid w:val="00CD6424"/>
    <w:rsid w:val="00D948B5"/>
    <w:rsid w:val="00E17D5B"/>
    <w:rsid w:val="00F27B45"/>
    <w:rsid w:val="00F81DE8"/>
    <w:rsid w:val="00FC276D"/>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1" type="connector" idref="#_x0000_s1266"/>
        <o:r id="V:Rule12" type="connector" idref="#_x0000_s1259"/>
        <o:r id="V:Rule13" type="connector" idref="#_x0000_s1265"/>
        <o:r id="V:Rule14" type="connector" idref="#_x0000_s1272"/>
        <o:r id="V:Rule15" type="connector" idref="#_x0000_s1298"/>
        <o:r id="V:Rule16" type="connector" idref="#Straight Arrow Connector 41"/>
        <o:r id="V:Rule17" type="connector" idref="#_x0000_s1289"/>
        <o:r id="V:Rule18" type="connector" idref="#_x0000_s1293"/>
        <o:r id="V:Rule19" type="connector" idref="#_x0000_s1273"/>
        <o:r id="V:Rule20" type="connector" idref="#_x0000_s1257"/>
        <o:r id="V:Rule21" type="connector" idref="#_x0000_s1284"/>
        <o:r id="V:Rule22" type="connector" idref="#_x0000_s1251"/>
        <o:r id="V:Rule23" type="connector" idref="#_x0000_s1258"/>
        <o:r id="V:Rule24" type="connector" idref="#_x0000_s1264"/>
        <o:r id="V:Rule25" type="connector" idref="#_x0000_s1271"/>
        <o:r id="V:Rule26" type="connector" idref="#Straight Arrow Connector 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81DE8"/>
    <w:rPr>
      <w:rFonts w:ascii="Arial" w:eastAsia="Arial" w:hAnsi="Arial" w:cs="Arial"/>
    </w:rPr>
  </w:style>
  <w:style w:type="paragraph" w:styleId="Heading1">
    <w:name w:val="heading 1"/>
    <w:basedOn w:val="Normal"/>
    <w:uiPriority w:val="1"/>
    <w:qFormat/>
    <w:rsid w:val="00F81DE8"/>
    <w:pPr>
      <w:ind w:left="105"/>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81DE8"/>
    <w:rPr>
      <w:sz w:val="19"/>
      <w:szCs w:val="19"/>
    </w:rPr>
  </w:style>
  <w:style w:type="paragraph" w:styleId="ListParagraph">
    <w:name w:val="List Paragraph"/>
    <w:aliases w:val="numbered lists"/>
    <w:basedOn w:val="Normal"/>
    <w:uiPriority w:val="34"/>
    <w:qFormat/>
    <w:rsid w:val="00F81DE8"/>
    <w:pPr>
      <w:ind w:left="295" w:hanging="142"/>
    </w:pPr>
  </w:style>
  <w:style w:type="paragraph" w:customStyle="1" w:styleId="TableParagraph">
    <w:name w:val="Table Paragraph"/>
    <w:basedOn w:val="Normal"/>
    <w:uiPriority w:val="1"/>
    <w:qFormat/>
    <w:rsid w:val="00F81DE8"/>
  </w:style>
  <w:style w:type="paragraph" w:styleId="BalloonText">
    <w:name w:val="Balloon Text"/>
    <w:basedOn w:val="Normal"/>
    <w:link w:val="BalloonTextChar"/>
    <w:uiPriority w:val="99"/>
    <w:semiHidden/>
    <w:unhideWhenUsed/>
    <w:rsid w:val="00F27B45"/>
    <w:rPr>
      <w:rFonts w:ascii="Tahoma" w:hAnsi="Tahoma" w:cs="Tahoma"/>
      <w:sz w:val="16"/>
      <w:szCs w:val="16"/>
    </w:rPr>
  </w:style>
  <w:style w:type="character" w:customStyle="1" w:styleId="BalloonTextChar">
    <w:name w:val="Balloon Text Char"/>
    <w:basedOn w:val="DefaultParagraphFont"/>
    <w:link w:val="BalloonText"/>
    <w:uiPriority w:val="99"/>
    <w:semiHidden/>
    <w:rsid w:val="00F27B45"/>
    <w:rPr>
      <w:rFonts w:ascii="Tahoma" w:eastAsia="Arial" w:hAnsi="Tahoma" w:cs="Tahoma"/>
      <w:sz w:val="16"/>
      <w:szCs w:val="16"/>
    </w:rPr>
  </w:style>
  <w:style w:type="paragraph" w:styleId="Header">
    <w:name w:val="header"/>
    <w:basedOn w:val="Normal"/>
    <w:link w:val="HeaderChar"/>
    <w:uiPriority w:val="99"/>
    <w:unhideWhenUsed/>
    <w:rsid w:val="00F27B45"/>
    <w:pPr>
      <w:tabs>
        <w:tab w:val="center" w:pos="4536"/>
        <w:tab w:val="right" w:pos="9072"/>
      </w:tabs>
    </w:pPr>
  </w:style>
  <w:style w:type="character" w:customStyle="1" w:styleId="HeaderChar">
    <w:name w:val="Header Char"/>
    <w:basedOn w:val="DefaultParagraphFont"/>
    <w:link w:val="Header"/>
    <w:uiPriority w:val="99"/>
    <w:rsid w:val="00F27B45"/>
    <w:rPr>
      <w:rFonts w:ascii="Arial" w:eastAsia="Arial" w:hAnsi="Arial" w:cs="Arial"/>
    </w:rPr>
  </w:style>
  <w:style w:type="paragraph" w:styleId="Footer">
    <w:name w:val="footer"/>
    <w:basedOn w:val="Normal"/>
    <w:link w:val="FooterChar"/>
    <w:uiPriority w:val="99"/>
    <w:unhideWhenUsed/>
    <w:rsid w:val="00F27B45"/>
    <w:pPr>
      <w:tabs>
        <w:tab w:val="center" w:pos="4536"/>
        <w:tab w:val="right" w:pos="9072"/>
      </w:tabs>
    </w:pPr>
  </w:style>
  <w:style w:type="character" w:customStyle="1" w:styleId="FooterChar">
    <w:name w:val="Footer Char"/>
    <w:basedOn w:val="DefaultParagraphFont"/>
    <w:link w:val="Footer"/>
    <w:uiPriority w:val="99"/>
    <w:rsid w:val="00F27B45"/>
    <w:rPr>
      <w:rFonts w:ascii="Arial" w:eastAsia="Arial" w:hAnsi="Arial" w:cs="Arial"/>
    </w:rPr>
  </w:style>
  <w:style w:type="paragraph" w:styleId="Caption">
    <w:name w:val="caption"/>
    <w:basedOn w:val="Normal"/>
    <w:next w:val="Normal"/>
    <w:uiPriority w:val="35"/>
    <w:unhideWhenUsed/>
    <w:qFormat/>
    <w:rsid w:val="00477198"/>
    <w:pPr>
      <w:widowControl/>
      <w:autoSpaceDE/>
      <w:autoSpaceDN/>
      <w:spacing w:after="100" w:afterAutospacing="1"/>
    </w:pPr>
    <w:rPr>
      <w:rFonts w:ascii="Times New Roman" w:eastAsia="Times New Roman" w:hAnsi="Times New Roman"/>
      <w:b/>
      <w:bCs/>
      <w:color w:val="000000"/>
      <w:sz w:val="24"/>
      <w:szCs w:val="18"/>
      <w:lang w:val="en-GB"/>
    </w:rPr>
  </w:style>
  <w:style w:type="character" w:styleId="Hyperlink">
    <w:name w:val="Hyperlink"/>
    <w:basedOn w:val="DefaultParagraphFont"/>
    <w:uiPriority w:val="99"/>
    <w:unhideWhenUsed/>
    <w:rsid w:val="00D948B5"/>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new.greenbuildingindex.org/organisation/summary" TargetMode="External"/><Relationship Id="rId3" Type="http://schemas.openxmlformats.org/officeDocument/2006/relationships/settings" Target="settings.xml"/><Relationship Id="rId7" Type="http://schemas.openxmlformats.org/officeDocument/2006/relationships/hyperlink" Target="http://rmk11.epu.gov.my/book/eng/Elevent-Malaysia-Plan/RMKe-11%20Book.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paj.ukm.my/jsb/index.php/jb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3539</Words>
  <Characters>20173</Characters>
  <Application>Microsoft Office Word</Application>
  <DocSecurity>0</DocSecurity>
  <Lines>168</Lines>
  <Paragraphs>47</Paragraphs>
  <ScaleCrop>false</ScaleCrop>
  <Company/>
  <LinksUpToDate>false</LinksUpToDate>
  <CharactersWithSpaces>23665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noorsuzaini</dc:creator>
  <cp:lastModifiedBy>Reviewer 1</cp:lastModifiedBy>
  <cp:revision>12</cp:revision>
  <dcterms:created xsi:type="dcterms:W3CDTF">2018-03-28T08:02:00Z</dcterms:created>
  <dcterms:modified xsi:type="dcterms:W3CDTF">2018-04-09T05:58:00Z</dcterms:modified>
</cp:coreProperties>
</file>